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336A7F" w:rsidRPr="00336A7F" w:rsidRDefault="00336A7F">
      <w:pPr>
        <w:rPr>
          <w:b/>
          <w:sz w:val="28"/>
          <w:szCs w:val="28"/>
          <w:u w:val="single"/>
        </w:rPr>
      </w:pPr>
      <w:r w:rsidRPr="00336A7F">
        <w:rPr>
          <w:b/>
          <w:sz w:val="28"/>
          <w:szCs w:val="28"/>
          <w:u w:val="single"/>
        </w:rPr>
        <w:t>Lighthouse Community School</w:t>
      </w:r>
      <w:r w:rsidR="002B68BB">
        <w:rPr>
          <w:b/>
          <w:sz w:val="28"/>
          <w:szCs w:val="28"/>
          <w:u w:val="single"/>
        </w:rPr>
        <w:t xml:space="preserve"> Board Meeting Minutes – </w:t>
      </w:r>
      <w:r w:rsidR="00D94F8E">
        <w:rPr>
          <w:b/>
          <w:sz w:val="28"/>
          <w:szCs w:val="28"/>
          <w:u w:val="single"/>
        </w:rPr>
        <w:t>August 15</w:t>
      </w:r>
      <w:r w:rsidR="003E6D03">
        <w:rPr>
          <w:b/>
          <w:sz w:val="28"/>
          <w:szCs w:val="28"/>
          <w:u w:val="single"/>
        </w:rPr>
        <w:t>, 2016</w:t>
      </w:r>
    </w:p>
    <w:p w:rsidR="00B81939" w:rsidRDefault="00B81939">
      <w:r>
        <w:t xml:space="preserve">A board meeting of the Lighthouse Community School Board was called to order by </w:t>
      </w:r>
      <w:r w:rsidR="00264A25">
        <w:t xml:space="preserve">Bob Mecum, who was subbing for </w:t>
      </w:r>
      <w:r>
        <w:t xml:space="preserve">Board </w:t>
      </w:r>
      <w:r w:rsidR="00FA7EC5">
        <w:t>Chair, Dr. David Greenfield,</w:t>
      </w:r>
      <w:r>
        <w:t xml:space="preserve"> on </w:t>
      </w:r>
      <w:r w:rsidR="00D94F8E">
        <w:t>August 15</w:t>
      </w:r>
      <w:r w:rsidR="003E6D03">
        <w:t>, 2016</w:t>
      </w:r>
      <w:r>
        <w:t xml:space="preserve"> at 6:00pm at the </w:t>
      </w:r>
      <w:r w:rsidR="00D94F8E">
        <w:t>Lighthouse Youth Services</w:t>
      </w:r>
      <w:r w:rsidR="002B68BB">
        <w:t xml:space="preserve">, </w:t>
      </w:r>
      <w:r w:rsidR="00D94F8E">
        <w:t>401 E. McMillan</w:t>
      </w:r>
      <w:r w:rsidR="002B68BB">
        <w:t xml:space="preserve"> </w:t>
      </w:r>
      <w:r w:rsidR="00C677EB">
        <w:t>Street, Cincinnati Ohio 452</w:t>
      </w:r>
      <w:r w:rsidR="00D94F8E">
        <w:t>06</w:t>
      </w:r>
      <w:r w:rsidR="002B68BB">
        <w:t>.</w:t>
      </w:r>
    </w:p>
    <w:p w:rsidR="00C677EB" w:rsidRPr="00C677EB" w:rsidRDefault="00B81939" w:rsidP="00C677EB">
      <w:pPr>
        <w:rPr>
          <w:rFonts w:ascii="Times New Roman" w:hAnsi="Times New Roman" w:cs="Times New Roman"/>
          <w:sz w:val="28"/>
          <w:szCs w:val="28"/>
        </w:rPr>
      </w:pPr>
      <w:r>
        <w:t xml:space="preserve">Board Members Present:  </w:t>
      </w:r>
      <w:r w:rsidR="00AB1143">
        <w:rPr>
          <w:rFonts w:cs="Times New Roman"/>
        </w:rPr>
        <w:t>Carolyn Campbell</w:t>
      </w:r>
      <w:r w:rsidR="00C677EB" w:rsidRPr="00C677EB">
        <w:rPr>
          <w:rFonts w:cs="Times New Roman"/>
        </w:rPr>
        <w:t>, Fran Unger, Lou</w:t>
      </w:r>
      <w:r w:rsidR="004E5917">
        <w:rPr>
          <w:rFonts w:cs="Times New Roman"/>
        </w:rPr>
        <w:t>i</w:t>
      </w:r>
      <w:r w:rsidR="00C677EB" w:rsidRPr="00C677EB">
        <w:rPr>
          <w:rFonts w:cs="Times New Roman"/>
        </w:rPr>
        <w:t xml:space="preserve">se Gomer Bangel, Nancy Shepardson, </w:t>
      </w:r>
      <w:r w:rsidR="00070993">
        <w:rPr>
          <w:rFonts w:cs="Times New Roman"/>
        </w:rPr>
        <w:t xml:space="preserve">and </w:t>
      </w:r>
      <w:r w:rsidR="004E5917">
        <w:rPr>
          <w:rFonts w:cs="Times New Roman"/>
        </w:rPr>
        <w:t xml:space="preserve">Garien </w:t>
      </w:r>
      <w:r w:rsidR="00070993">
        <w:rPr>
          <w:rFonts w:cs="Times New Roman"/>
        </w:rPr>
        <w:t>Gatewood</w:t>
      </w:r>
    </w:p>
    <w:p w:rsidR="00B81939" w:rsidRDefault="00D41514">
      <w:r>
        <w:t xml:space="preserve">Staff: </w:t>
      </w:r>
      <w:r w:rsidR="00B81939">
        <w:t xml:space="preserve">Judy Oakman, </w:t>
      </w:r>
      <w:r w:rsidR="007C416F">
        <w:t xml:space="preserve">Daniel Trujillo, </w:t>
      </w:r>
      <w:bookmarkStart w:id="0" w:name="_GoBack"/>
      <w:bookmarkEnd w:id="0"/>
      <w:r w:rsidR="00B81939">
        <w:t>Nicki Hagler</w:t>
      </w:r>
      <w:r w:rsidR="00464589">
        <w:t xml:space="preserve">, </w:t>
      </w:r>
      <w:r w:rsidR="00B81939">
        <w:t xml:space="preserve">Shannon </w:t>
      </w:r>
      <w:r w:rsidR="00CF55AC">
        <w:t>Kiniyalocts</w:t>
      </w:r>
      <w:r w:rsidR="00464589">
        <w:t xml:space="preserve">, </w:t>
      </w:r>
      <w:r w:rsidR="00407485">
        <w:t xml:space="preserve">and </w:t>
      </w:r>
      <w:r w:rsidR="00464589">
        <w:t>Bob Mecum</w:t>
      </w:r>
    </w:p>
    <w:p w:rsidR="00B81939" w:rsidRDefault="00B81939">
      <w:r w:rsidRPr="004F6DC1">
        <w:rPr>
          <w:b/>
        </w:rPr>
        <w:t>Welcome and Approval of Minutes</w:t>
      </w:r>
      <w:r>
        <w:t>.</w:t>
      </w:r>
    </w:p>
    <w:p w:rsidR="007640E7" w:rsidRDefault="004E5917">
      <w:r>
        <w:t>Bob Mecum</w:t>
      </w:r>
      <w:r w:rsidR="00B81939">
        <w:t xml:space="preserve"> welcomed all board members, staff</w:t>
      </w:r>
      <w:r w:rsidR="00407485">
        <w:t>,</w:t>
      </w:r>
      <w:r w:rsidR="00B81939">
        <w:t xml:space="preserve"> and guests</w:t>
      </w:r>
      <w:r w:rsidR="002C5536">
        <w:t xml:space="preserve"> and reviewed minutes from </w:t>
      </w:r>
      <w:r w:rsidR="00B9124C">
        <w:t xml:space="preserve">June 20, </w:t>
      </w:r>
      <w:r w:rsidR="002C5536">
        <w:t>2016</w:t>
      </w:r>
      <w:r w:rsidR="00B81939">
        <w:t xml:space="preserve">.  </w:t>
      </w:r>
      <w:r w:rsidR="00E1344C">
        <w:t xml:space="preserve">Fran Unger </w:t>
      </w:r>
      <w:r w:rsidR="00264A25">
        <w:t xml:space="preserve">moved and </w:t>
      </w:r>
      <w:r w:rsidR="00E1344C">
        <w:t>Nancy Shep</w:t>
      </w:r>
      <w:r w:rsidR="00070993">
        <w:t>a</w:t>
      </w:r>
      <w:r w:rsidR="00E1344C">
        <w:t>rdson</w:t>
      </w:r>
      <w:r w:rsidR="00464589">
        <w:t xml:space="preserve"> </w:t>
      </w:r>
      <w:r w:rsidR="007640E7">
        <w:t xml:space="preserve">seconded </w:t>
      </w:r>
      <w:r w:rsidR="00264A25">
        <w:t>a</w:t>
      </w:r>
      <w:r w:rsidR="002C5536">
        <w:t xml:space="preserve"> motion</w:t>
      </w:r>
      <w:r w:rsidR="007640E7">
        <w:t xml:space="preserve"> to approve the</w:t>
      </w:r>
      <w:r w:rsidR="00264A25">
        <w:t xml:space="preserve"> </w:t>
      </w:r>
      <w:r w:rsidR="007640E7">
        <w:t>minutes.  The motion passed</w:t>
      </w:r>
      <w:r w:rsidR="00AB42BE">
        <w:t xml:space="preserve"> unanimously</w:t>
      </w:r>
      <w:r w:rsidR="007640E7">
        <w:t>.</w:t>
      </w:r>
    </w:p>
    <w:p w:rsidR="00220DB5" w:rsidRDefault="00220DB5" w:rsidP="00220DB5">
      <w:pPr>
        <w:rPr>
          <w:b/>
          <w:sz w:val="24"/>
          <w:szCs w:val="24"/>
        </w:rPr>
      </w:pPr>
      <w:r>
        <w:rPr>
          <w:b/>
          <w:sz w:val="24"/>
          <w:szCs w:val="24"/>
        </w:rPr>
        <w:t>Financial Report:</w:t>
      </w:r>
    </w:p>
    <w:p w:rsidR="00FC3A53" w:rsidRDefault="00220DB5" w:rsidP="00220DB5">
      <w:r>
        <w:t xml:space="preserve">The Treasurer, Nicki Hagler, presented the Board members with copies of </w:t>
      </w:r>
      <w:r w:rsidR="004E5917">
        <w:t>June</w:t>
      </w:r>
      <w:r>
        <w:t xml:space="preserve"> and </w:t>
      </w:r>
      <w:r w:rsidR="004E5917">
        <w:t>Jul</w:t>
      </w:r>
      <w:r w:rsidR="00CA1115">
        <w:t>y</w:t>
      </w:r>
      <w:r>
        <w:t xml:space="preserve">’s financials (Attached).   The </w:t>
      </w:r>
      <w:r w:rsidR="00CA1115">
        <w:t>net assets are holding steady</w:t>
      </w:r>
      <w:r w:rsidR="003062EE">
        <w:t xml:space="preserve">.  </w:t>
      </w:r>
      <w:r w:rsidR="004E5917">
        <w:t xml:space="preserve">June’s financials ended in a $3,000 surplus. </w:t>
      </w:r>
      <w:r w:rsidR="003062EE">
        <w:t xml:space="preserve"> </w:t>
      </w:r>
      <w:r w:rsidR="004E5917">
        <w:t>July’s financials</w:t>
      </w:r>
      <w:r w:rsidR="00264A25">
        <w:t xml:space="preserve"> indicate an $11,000 surplus.</w:t>
      </w:r>
    </w:p>
    <w:p w:rsidR="00FC3A53" w:rsidRDefault="00FD2629" w:rsidP="00FC3A53">
      <w:r>
        <w:t>Investment back into the school will be a priority</w:t>
      </w:r>
      <w:r w:rsidR="00EA76DA">
        <w:t xml:space="preserve"> for FY 2017.  </w:t>
      </w:r>
      <w:r w:rsidR="003062EE">
        <w:t>The school is expected to be at breakeven with the student census at 61</w:t>
      </w:r>
      <w:r w:rsidR="00264A25">
        <w:t xml:space="preserve"> Full time equivalents, which reflects FY 16’s budget as well.</w:t>
      </w:r>
      <w:r w:rsidR="004E5917">
        <w:t xml:space="preserve"> </w:t>
      </w:r>
      <w:r w:rsidR="00264A25">
        <w:t xml:space="preserve"> Nicki Hagler reminded us that t</w:t>
      </w:r>
      <w:r w:rsidR="004E5917">
        <w:t>he Balance Sheet</w:t>
      </w:r>
      <w:r w:rsidR="00264A25">
        <w:t xml:space="preserve"> throughout the year</w:t>
      </w:r>
      <w:r w:rsidR="004E5917">
        <w:t xml:space="preserve"> will </w:t>
      </w:r>
      <w:r w:rsidR="00264A25">
        <w:t>be disproportionate</w:t>
      </w:r>
      <w:r w:rsidR="004E5917">
        <w:t xml:space="preserve"> due to SERS and PERS</w:t>
      </w:r>
      <w:r w:rsidR="00264A25">
        <w:t xml:space="preserve"> being reflected</w:t>
      </w:r>
      <w:r w:rsidR="004E5917">
        <w:t>.</w:t>
      </w:r>
    </w:p>
    <w:p w:rsidR="00FC3A53" w:rsidRDefault="00941067" w:rsidP="00FC3A53">
      <w:r>
        <w:t xml:space="preserve">Ms. </w:t>
      </w:r>
      <w:r w:rsidR="00774A64">
        <w:t xml:space="preserve">Gomer </w:t>
      </w:r>
      <w:r w:rsidR="004E5917">
        <w:t>Bangel</w:t>
      </w:r>
      <w:r w:rsidR="00EA76DA">
        <w:t xml:space="preserve"> </w:t>
      </w:r>
      <w:r w:rsidR="00FC3A53">
        <w:t xml:space="preserve">moved and </w:t>
      </w:r>
      <w:r>
        <w:t>Ms.</w:t>
      </w:r>
      <w:r w:rsidR="004E5917">
        <w:t xml:space="preserve"> Campbell</w:t>
      </w:r>
      <w:r>
        <w:t xml:space="preserve"> </w:t>
      </w:r>
      <w:r w:rsidR="00FC3A53">
        <w:t xml:space="preserve">seconded a motion to approve the financial report for </w:t>
      </w:r>
      <w:r w:rsidR="004E5917">
        <w:t xml:space="preserve">June </w:t>
      </w:r>
      <w:r w:rsidR="00EA76DA">
        <w:t xml:space="preserve">and </w:t>
      </w:r>
      <w:r w:rsidR="004E5917">
        <w:t>July</w:t>
      </w:r>
      <w:r w:rsidR="003062EE">
        <w:t xml:space="preserve"> and the FY 2017 budget</w:t>
      </w:r>
      <w:r w:rsidR="00FC3A53">
        <w:t>.  The motion was passed unanimously.</w:t>
      </w:r>
    </w:p>
    <w:p w:rsidR="00FC3A53" w:rsidRDefault="00FC3A53" w:rsidP="00FC3A53">
      <w:pPr>
        <w:rPr>
          <w:b/>
          <w:sz w:val="24"/>
          <w:szCs w:val="24"/>
        </w:rPr>
      </w:pPr>
      <w:r>
        <w:rPr>
          <w:b/>
          <w:sz w:val="24"/>
          <w:szCs w:val="24"/>
        </w:rPr>
        <w:t>Student Census</w:t>
      </w:r>
      <w:r w:rsidR="00E43AB5">
        <w:rPr>
          <w:b/>
          <w:sz w:val="24"/>
          <w:szCs w:val="24"/>
        </w:rPr>
        <w:t xml:space="preserve"> Report</w:t>
      </w:r>
      <w:r>
        <w:rPr>
          <w:b/>
          <w:sz w:val="24"/>
          <w:szCs w:val="24"/>
        </w:rPr>
        <w:t>:</w:t>
      </w:r>
    </w:p>
    <w:p w:rsidR="007E15AA" w:rsidRDefault="003062EE" w:rsidP="00256CEE">
      <w:pPr>
        <w:spacing w:after="0" w:line="240" w:lineRule="auto"/>
        <w:contextualSpacing/>
      </w:pPr>
      <w:r>
        <w:t>S</w:t>
      </w:r>
      <w:r w:rsidR="00256CEE">
        <w:t xml:space="preserve">tudent enrollment </w:t>
      </w:r>
      <w:r w:rsidR="004E5917">
        <w:t>was budgeted for 61 FTEs this school year.  Currently it is stating 59.</w:t>
      </w:r>
      <w:r w:rsidR="00774A64">
        <w:t xml:space="preserve">41, but is steadily climbing. </w:t>
      </w:r>
      <w:r w:rsidR="004E5917">
        <w:t xml:space="preserve">Enrollments appear to be on target for this school year. </w:t>
      </w:r>
    </w:p>
    <w:p w:rsidR="00DA26C8" w:rsidRDefault="00DA26C8" w:rsidP="00256CEE">
      <w:pPr>
        <w:spacing w:after="0" w:line="240" w:lineRule="auto"/>
        <w:contextualSpacing/>
      </w:pPr>
    </w:p>
    <w:p w:rsidR="007D10F2" w:rsidRPr="00DD280C" w:rsidRDefault="00DD280C" w:rsidP="00256CEE">
      <w:pPr>
        <w:spacing w:after="0" w:line="240" w:lineRule="auto"/>
        <w:contextualSpacing/>
        <w:rPr>
          <w:b/>
        </w:rPr>
      </w:pPr>
      <w:r>
        <w:rPr>
          <w:b/>
        </w:rPr>
        <w:t xml:space="preserve">OPDE Requirements for Charter School Sponsors and Drop </w:t>
      </w:r>
      <w:r w:rsidR="00774A64">
        <w:rPr>
          <w:b/>
        </w:rPr>
        <w:t>out</w:t>
      </w:r>
      <w:r>
        <w:rPr>
          <w:b/>
        </w:rPr>
        <w:t xml:space="preserve"> Recovery and Prevention:</w:t>
      </w:r>
    </w:p>
    <w:p w:rsidR="007D10F2" w:rsidRDefault="007D10F2" w:rsidP="00256CEE">
      <w:pPr>
        <w:spacing w:after="0" w:line="240" w:lineRule="auto"/>
        <w:contextualSpacing/>
      </w:pPr>
    </w:p>
    <w:p w:rsidR="00DA26C8" w:rsidRDefault="00DA26C8" w:rsidP="00256CEE">
      <w:pPr>
        <w:spacing w:after="0" w:line="240" w:lineRule="auto"/>
        <w:contextualSpacing/>
      </w:pPr>
      <w:r>
        <w:t xml:space="preserve">Audit </w:t>
      </w:r>
      <w:r w:rsidR="0060243A">
        <w:t xml:space="preserve">to meet standards for measuring sponsor compliance with applicable laws and rules </w:t>
      </w:r>
      <w:r>
        <w:t xml:space="preserve">for this school year was completed on time despite the short time frame that was given.  Moving forward, </w:t>
      </w:r>
      <w:r w:rsidR="0060243A">
        <w:t xml:space="preserve">ODE will </w:t>
      </w:r>
      <w:r w:rsidR="0060243A">
        <w:lastRenderedPageBreak/>
        <w:t xml:space="preserve">need to assure that the audit notice goes through </w:t>
      </w:r>
      <w:r>
        <w:t xml:space="preserve">JCARR. </w:t>
      </w:r>
      <w:r w:rsidR="00774A64">
        <w:t xml:space="preserve"> An a</w:t>
      </w:r>
      <w:r>
        <w:t>dvocacy letter was sent out to request reconsider</w:t>
      </w:r>
      <w:r w:rsidR="00774A64">
        <w:t>ation of</w:t>
      </w:r>
      <w:r>
        <w:t xml:space="preserve"> the proposed rule.  Daniel </w:t>
      </w:r>
      <w:r w:rsidR="00774A64">
        <w:t>provided testimony on behalf of LCS</w:t>
      </w:r>
      <w:r>
        <w:t xml:space="preserve"> in conjunction with 12 other charter schools regarding ODE’s proposed changes.  Despite hearing these concerns, ODE decided to move forward with the rules. </w:t>
      </w:r>
    </w:p>
    <w:p w:rsidR="00774A64" w:rsidRDefault="00774A64" w:rsidP="00256CEE">
      <w:pPr>
        <w:spacing w:after="0" w:line="240" w:lineRule="auto"/>
        <w:contextualSpacing/>
      </w:pPr>
    </w:p>
    <w:p w:rsidR="00226DF0" w:rsidRDefault="00226DF0" w:rsidP="00256CEE">
      <w:pPr>
        <w:spacing w:after="0" w:line="240" w:lineRule="auto"/>
        <w:contextualSpacing/>
      </w:pPr>
      <w:r>
        <w:t xml:space="preserve">A few </w:t>
      </w:r>
      <w:r w:rsidR="00774A64">
        <w:t>compliance concerns surrounding Sunshine law renewals, background checks, and certifications will likely occur</w:t>
      </w:r>
      <w:r>
        <w:t xml:space="preserve">. </w:t>
      </w:r>
      <w:r w:rsidR="00774A64">
        <w:t xml:space="preserve"> Additional oversight to monitor these will be put in place to prevent this moving forward.</w:t>
      </w:r>
    </w:p>
    <w:p w:rsidR="00293FC8" w:rsidRDefault="00293FC8" w:rsidP="00256CEE">
      <w:pPr>
        <w:spacing w:after="0" w:line="240" w:lineRule="auto"/>
        <w:contextualSpacing/>
      </w:pPr>
    </w:p>
    <w:p w:rsidR="00EB1A1C" w:rsidRDefault="00774A64" w:rsidP="00256CEE">
      <w:pPr>
        <w:spacing w:after="0" w:line="240" w:lineRule="auto"/>
        <w:contextualSpacing/>
      </w:pPr>
      <w:r>
        <w:t>Daniel reviewed the d</w:t>
      </w:r>
      <w:r w:rsidR="00293FC8">
        <w:t>ropout and recovery school</w:t>
      </w:r>
      <w:r w:rsidR="00E74CA6">
        <w:t xml:space="preserve"> definition and where LCS falls.  If </w:t>
      </w:r>
      <w:r w:rsidR="00C90980">
        <w:t>ODE changes the definition of majority from “greater than 50%” to “greater than 75%</w:t>
      </w:r>
      <w:proofErr w:type="gramStart"/>
      <w:r w:rsidR="00C90980">
        <w:t>”  we</w:t>
      </w:r>
      <w:proofErr w:type="gramEnd"/>
      <w:r w:rsidR="00C90980">
        <w:t xml:space="preserve"> would need to make changes in the student population we serve.  This means that we would</w:t>
      </w:r>
      <w:r w:rsidR="00E74CA6">
        <w:t xml:space="preserve"> not meet the community needs for youth that are in foster care.</w:t>
      </w:r>
      <w:r w:rsidR="007D10F2">
        <w:t xml:space="preserve">  Options include advocacy to </w:t>
      </w:r>
      <w:r w:rsidR="00C90980">
        <w:t xml:space="preserve">have the age of qualification be reduced from 16yrs of age to 14 yrs of age.  </w:t>
      </w:r>
      <w:r w:rsidR="007D10F2">
        <w:t xml:space="preserve">This is on the state’s </w:t>
      </w:r>
      <w:r>
        <w:t xml:space="preserve">advocate’s </w:t>
      </w:r>
      <w:r w:rsidR="007D10F2">
        <w:t>radar</w:t>
      </w:r>
      <w:r>
        <w:t xml:space="preserve">.  Both groups </w:t>
      </w:r>
      <w:r w:rsidR="007D10F2">
        <w:t xml:space="preserve">are trying to meet somewhere in the middle to meet all needs.  </w:t>
      </w:r>
    </w:p>
    <w:p w:rsidR="00774A64" w:rsidRDefault="00774A64" w:rsidP="00256CEE">
      <w:pPr>
        <w:spacing w:after="0" w:line="240" w:lineRule="auto"/>
        <w:contextualSpacing/>
      </w:pPr>
    </w:p>
    <w:p w:rsidR="00256CEE" w:rsidRDefault="00EB1A1C" w:rsidP="00256CEE">
      <w:pPr>
        <w:spacing w:after="0" w:line="240" w:lineRule="auto"/>
        <w:contextualSpacing/>
      </w:pPr>
      <w:r>
        <w:t xml:space="preserve">Daniel reviewed the impact of adverse childhood </w:t>
      </w:r>
      <w:r w:rsidR="001B7949">
        <w:t xml:space="preserve">experiences </w:t>
      </w:r>
      <w:r w:rsidR="00C90980">
        <w:t>(ACEs</w:t>
      </w:r>
      <w:r>
        <w:t xml:space="preserve">) and trauma treatment that occurs to assist youth increasing functioning.  When youth make progress, they are also transitioning schools.  Garien </w:t>
      </w:r>
      <w:proofErr w:type="spellStart"/>
      <w:r w:rsidR="00774A64">
        <w:t>Gatefield</w:t>
      </w:r>
      <w:proofErr w:type="spellEnd"/>
      <w:r w:rsidR="00774A64">
        <w:t xml:space="preserve"> indicated that he </w:t>
      </w:r>
      <w:r>
        <w:t>may be able to assist with advocacy efforts</w:t>
      </w:r>
      <w:r w:rsidR="00EC14E1">
        <w:t xml:space="preserve"> through the Children’s Law Center</w:t>
      </w:r>
      <w:r w:rsidR="00A215A4">
        <w:t xml:space="preserve"> (CLC)</w:t>
      </w:r>
      <w:r>
        <w:t xml:space="preserve">.  </w:t>
      </w:r>
      <w:r w:rsidR="00036882">
        <w:t xml:space="preserve">Ohio coalition for quality education is another advocacy group.  </w:t>
      </w:r>
    </w:p>
    <w:p w:rsidR="00E1344C" w:rsidRDefault="00E1344C" w:rsidP="00256CEE">
      <w:pPr>
        <w:spacing w:after="0" w:line="240" w:lineRule="auto"/>
        <w:contextualSpacing/>
        <w:rPr>
          <w:rFonts w:cs="Times New Roman"/>
          <w:b/>
          <w:sz w:val="24"/>
          <w:szCs w:val="24"/>
        </w:rPr>
      </w:pPr>
    </w:p>
    <w:p w:rsidR="009D69A8" w:rsidRPr="009D69A8" w:rsidRDefault="009D69A8" w:rsidP="009D69A8">
      <w:pPr>
        <w:rPr>
          <w:rFonts w:cs="Times New Roman"/>
          <w:b/>
        </w:rPr>
      </w:pPr>
      <w:r>
        <w:rPr>
          <w:rFonts w:cs="Times New Roman"/>
          <w:b/>
        </w:rPr>
        <w:t>Teac</w:t>
      </w:r>
      <w:r w:rsidRPr="009D69A8">
        <w:rPr>
          <w:rFonts w:cs="Times New Roman"/>
          <w:b/>
        </w:rPr>
        <w:t xml:space="preserve">her </w:t>
      </w:r>
      <w:r w:rsidR="00E1344C">
        <w:rPr>
          <w:rFonts w:cs="Times New Roman"/>
          <w:b/>
        </w:rPr>
        <w:t>Positions:</w:t>
      </w:r>
    </w:p>
    <w:p w:rsidR="00306A79" w:rsidRPr="009D69A8" w:rsidRDefault="00774A64" w:rsidP="009D69A8">
      <w:pPr>
        <w:rPr>
          <w:rFonts w:cs="Times New Roman"/>
        </w:rPr>
      </w:pPr>
      <w:r>
        <w:rPr>
          <w:rFonts w:cs="Times New Roman"/>
        </w:rPr>
        <w:t>LCS has</w:t>
      </w:r>
      <w:r w:rsidR="00E1344C">
        <w:rPr>
          <w:rFonts w:cs="Times New Roman"/>
        </w:rPr>
        <w:t xml:space="preserve"> 3 open positions</w:t>
      </w:r>
      <w:r>
        <w:rPr>
          <w:rFonts w:cs="Times New Roman"/>
        </w:rPr>
        <w:t>:</w:t>
      </w:r>
      <w:r w:rsidR="00E1344C">
        <w:rPr>
          <w:rFonts w:cs="Times New Roman"/>
        </w:rPr>
        <w:t xml:space="preserve"> math</w:t>
      </w:r>
      <w:r>
        <w:rPr>
          <w:rFonts w:cs="Times New Roman"/>
        </w:rPr>
        <w:t xml:space="preserve"> teacher</w:t>
      </w:r>
      <w:r w:rsidR="00E1344C">
        <w:rPr>
          <w:rFonts w:cs="Times New Roman"/>
        </w:rPr>
        <w:t xml:space="preserve"> and </w:t>
      </w:r>
      <w:r>
        <w:rPr>
          <w:rFonts w:cs="Times New Roman"/>
        </w:rPr>
        <w:t xml:space="preserve">physical education teacher and </w:t>
      </w:r>
      <w:r w:rsidR="00E1344C">
        <w:rPr>
          <w:rFonts w:cs="Times New Roman"/>
        </w:rPr>
        <w:t xml:space="preserve">an intervention specialist.   </w:t>
      </w:r>
      <w:r>
        <w:rPr>
          <w:rFonts w:cs="Times New Roman"/>
        </w:rPr>
        <w:t>The n</w:t>
      </w:r>
      <w:r w:rsidR="00E1344C">
        <w:rPr>
          <w:rFonts w:cs="Times New Roman"/>
        </w:rPr>
        <w:t xml:space="preserve">ew position of social worker was filled by Heidi Palmer </w:t>
      </w:r>
      <w:r>
        <w:rPr>
          <w:rFonts w:cs="Times New Roman"/>
        </w:rPr>
        <w:t>at a salary of $</w:t>
      </w:r>
      <w:r w:rsidR="00E1344C">
        <w:rPr>
          <w:rFonts w:cs="Times New Roman"/>
        </w:rPr>
        <w:t xml:space="preserve">38,000.  </w:t>
      </w:r>
      <w:r>
        <w:rPr>
          <w:rFonts w:cs="Times New Roman"/>
        </w:rPr>
        <w:t xml:space="preserve">Ms. Gomer Bangle, moved and Dr. Unger </w:t>
      </w:r>
      <w:r w:rsidR="00E1344C">
        <w:rPr>
          <w:rFonts w:cs="Times New Roman"/>
        </w:rPr>
        <w:t xml:space="preserve">seconded the motion.  </w:t>
      </w:r>
    </w:p>
    <w:p w:rsidR="0083389F" w:rsidRDefault="00164948" w:rsidP="00E92529">
      <w:pPr>
        <w:spacing w:after="0" w:line="240" w:lineRule="auto"/>
        <w:contextualSpacing/>
        <w:rPr>
          <w:rFonts w:cs="Times New Roman"/>
          <w:b/>
          <w:sz w:val="24"/>
          <w:szCs w:val="24"/>
        </w:rPr>
      </w:pPr>
      <w:r>
        <w:rPr>
          <w:rFonts w:cs="Times New Roman"/>
          <w:b/>
          <w:sz w:val="24"/>
          <w:szCs w:val="24"/>
        </w:rPr>
        <w:t>Policy Approvals:</w:t>
      </w:r>
    </w:p>
    <w:p w:rsidR="00164948" w:rsidRDefault="00164948" w:rsidP="00E92529">
      <w:pPr>
        <w:spacing w:after="0" w:line="240" w:lineRule="auto"/>
        <w:contextualSpacing/>
        <w:rPr>
          <w:rFonts w:cs="Times New Roman"/>
          <w:sz w:val="24"/>
          <w:szCs w:val="24"/>
        </w:rPr>
      </w:pPr>
    </w:p>
    <w:p w:rsidR="00164948" w:rsidRPr="004F377E" w:rsidRDefault="00164948" w:rsidP="00E92529">
      <w:pPr>
        <w:spacing w:after="0" w:line="240" w:lineRule="auto"/>
        <w:contextualSpacing/>
        <w:rPr>
          <w:rFonts w:cs="Times New Roman"/>
        </w:rPr>
      </w:pPr>
      <w:r w:rsidRPr="004F377E">
        <w:rPr>
          <w:rFonts w:cs="Times New Roman"/>
        </w:rPr>
        <w:t>Reviewed amendments to several policies:</w:t>
      </w:r>
    </w:p>
    <w:p w:rsidR="00164948" w:rsidRPr="004F377E" w:rsidRDefault="00164948" w:rsidP="00164948">
      <w:pPr>
        <w:pStyle w:val="ListParagraph"/>
        <w:numPr>
          <w:ilvl w:val="0"/>
          <w:numId w:val="14"/>
        </w:numPr>
        <w:rPr>
          <w:rFonts w:cs="Times New Roman"/>
        </w:rPr>
      </w:pPr>
      <w:r w:rsidRPr="004F377E">
        <w:rPr>
          <w:rFonts w:cs="Times New Roman"/>
        </w:rPr>
        <w:t xml:space="preserve">Anti-Harassment, Anti Intimidation, anti-bullying and anti-dating </w:t>
      </w:r>
    </w:p>
    <w:p w:rsidR="00164948" w:rsidRPr="004F377E" w:rsidRDefault="00164948" w:rsidP="00164948">
      <w:pPr>
        <w:pStyle w:val="ListParagraph"/>
        <w:numPr>
          <w:ilvl w:val="0"/>
          <w:numId w:val="14"/>
        </w:numPr>
        <w:rPr>
          <w:rFonts w:cs="Times New Roman"/>
        </w:rPr>
      </w:pPr>
      <w:r w:rsidRPr="004F377E">
        <w:rPr>
          <w:rFonts w:cs="Times New Roman"/>
        </w:rPr>
        <w:t xml:space="preserve">Transportation paragraph B </w:t>
      </w:r>
    </w:p>
    <w:p w:rsidR="00164948" w:rsidRPr="004F377E" w:rsidRDefault="00164948" w:rsidP="00164948">
      <w:pPr>
        <w:pStyle w:val="ListParagraph"/>
        <w:numPr>
          <w:ilvl w:val="0"/>
          <w:numId w:val="14"/>
        </w:numPr>
        <w:rPr>
          <w:rFonts w:cs="Times New Roman"/>
        </w:rPr>
      </w:pPr>
      <w:r w:rsidRPr="004F377E">
        <w:rPr>
          <w:rFonts w:cs="Times New Roman"/>
        </w:rPr>
        <w:t>Child Find</w:t>
      </w:r>
    </w:p>
    <w:p w:rsidR="00DD280C" w:rsidRPr="004F377E" w:rsidRDefault="00DD280C" w:rsidP="00164948">
      <w:pPr>
        <w:pStyle w:val="ListParagraph"/>
        <w:numPr>
          <w:ilvl w:val="0"/>
          <w:numId w:val="14"/>
        </w:numPr>
        <w:rPr>
          <w:rFonts w:cs="Times New Roman"/>
        </w:rPr>
      </w:pPr>
      <w:r w:rsidRPr="004F377E">
        <w:rPr>
          <w:rFonts w:cs="Times New Roman"/>
        </w:rPr>
        <w:t>Gifted Students</w:t>
      </w:r>
    </w:p>
    <w:p w:rsidR="00DD280C" w:rsidRPr="004F377E" w:rsidRDefault="00DD280C" w:rsidP="00164948">
      <w:pPr>
        <w:pStyle w:val="ListParagraph"/>
        <w:numPr>
          <w:ilvl w:val="0"/>
          <w:numId w:val="14"/>
        </w:numPr>
        <w:rPr>
          <w:rFonts w:cs="Times New Roman"/>
        </w:rPr>
      </w:pPr>
      <w:r w:rsidRPr="004F377E">
        <w:rPr>
          <w:rFonts w:cs="Times New Roman"/>
        </w:rPr>
        <w:t>Free Appropriate Public Education (FABE)</w:t>
      </w:r>
    </w:p>
    <w:p w:rsidR="00DD280C" w:rsidRDefault="00E43AB5" w:rsidP="00164948">
      <w:pPr>
        <w:pStyle w:val="ListParagraph"/>
        <w:numPr>
          <w:ilvl w:val="0"/>
          <w:numId w:val="14"/>
        </w:numPr>
        <w:rPr>
          <w:rFonts w:cs="Times New Roman"/>
        </w:rPr>
      </w:pPr>
      <w:r>
        <w:rPr>
          <w:rFonts w:cs="Times New Roman"/>
        </w:rPr>
        <w:t>Peanut and other food allergies</w:t>
      </w:r>
    </w:p>
    <w:p w:rsidR="002D75A2" w:rsidRDefault="002D75A2" w:rsidP="00164948">
      <w:pPr>
        <w:pStyle w:val="ListParagraph"/>
        <w:numPr>
          <w:ilvl w:val="0"/>
          <w:numId w:val="14"/>
        </w:numPr>
        <w:rPr>
          <w:rFonts w:cs="Times New Roman"/>
        </w:rPr>
      </w:pPr>
      <w:r>
        <w:rPr>
          <w:rFonts w:cs="Times New Roman"/>
        </w:rPr>
        <w:t>Behavioral Interventions</w:t>
      </w:r>
    </w:p>
    <w:p w:rsidR="002D75A2" w:rsidRDefault="00DE6181" w:rsidP="00164948">
      <w:pPr>
        <w:pStyle w:val="ListParagraph"/>
        <w:numPr>
          <w:ilvl w:val="0"/>
          <w:numId w:val="14"/>
        </w:numPr>
        <w:rPr>
          <w:rFonts w:cs="Times New Roman"/>
        </w:rPr>
      </w:pPr>
      <w:r>
        <w:rPr>
          <w:rFonts w:cs="Times New Roman"/>
        </w:rPr>
        <w:t>S</w:t>
      </w:r>
      <w:r w:rsidR="006464A2">
        <w:rPr>
          <w:rFonts w:cs="Times New Roman"/>
        </w:rPr>
        <w:t>usp</w:t>
      </w:r>
      <w:r>
        <w:rPr>
          <w:rFonts w:cs="Times New Roman"/>
        </w:rPr>
        <w:t>e</w:t>
      </w:r>
      <w:r w:rsidR="006464A2">
        <w:rPr>
          <w:rFonts w:cs="Times New Roman"/>
        </w:rPr>
        <w:t xml:space="preserve">nsion </w:t>
      </w:r>
      <w:r>
        <w:rPr>
          <w:rFonts w:cs="Times New Roman"/>
        </w:rPr>
        <w:t xml:space="preserve">or expulsion </w:t>
      </w:r>
      <w:r w:rsidR="006464A2">
        <w:rPr>
          <w:rFonts w:cs="Times New Roman"/>
        </w:rPr>
        <w:t>of students with disabilities</w:t>
      </w:r>
    </w:p>
    <w:p w:rsidR="006464A2" w:rsidRDefault="006464A2" w:rsidP="00164948">
      <w:pPr>
        <w:pStyle w:val="ListParagraph"/>
        <w:numPr>
          <w:ilvl w:val="0"/>
          <w:numId w:val="14"/>
        </w:numPr>
        <w:rPr>
          <w:rFonts w:cs="Times New Roman"/>
        </w:rPr>
      </w:pPr>
      <w:r>
        <w:rPr>
          <w:rFonts w:cs="Times New Roman"/>
        </w:rPr>
        <w:t>Expulsion of college credit plus students</w:t>
      </w:r>
    </w:p>
    <w:p w:rsidR="00DE6181" w:rsidRDefault="00DE6181" w:rsidP="00164948">
      <w:pPr>
        <w:pStyle w:val="ListParagraph"/>
        <w:numPr>
          <w:ilvl w:val="0"/>
          <w:numId w:val="14"/>
        </w:numPr>
        <w:rPr>
          <w:rFonts w:cs="Times New Roman"/>
        </w:rPr>
      </w:pPr>
      <w:r>
        <w:rPr>
          <w:rFonts w:cs="Times New Roman"/>
        </w:rPr>
        <w:t>Career Advising</w:t>
      </w:r>
    </w:p>
    <w:p w:rsidR="00DE6181" w:rsidRDefault="00E44D99" w:rsidP="00164948">
      <w:pPr>
        <w:pStyle w:val="ListParagraph"/>
        <w:numPr>
          <w:ilvl w:val="0"/>
          <w:numId w:val="14"/>
        </w:numPr>
        <w:rPr>
          <w:rFonts w:cs="Times New Roman"/>
        </w:rPr>
      </w:pPr>
      <w:r>
        <w:rPr>
          <w:rFonts w:cs="Times New Roman"/>
        </w:rPr>
        <w:t>Mandatory Admissions</w:t>
      </w:r>
    </w:p>
    <w:p w:rsidR="00E44D99" w:rsidRDefault="00E44D99" w:rsidP="00164948">
      <w:pPr>
        <w:pStyle w:val="ListParagraph"/>
        <w:numPr>
          <w:ilvl w:val="0"/>
          <w:numId w:val="14"/>
        </w:numPr>
        <w:rPr>
          <w:rFonts w:cs="Times New Roman"/>
        </w:rPr>
      </w:pPr>
      <w:r>
        <w:rPr>
          <w:rFonts w:cs="Times New Roman"/>
        </w:rPr>
        <w:t>Post-secondary credit</w:t>
      </w:r>
    </w:p>
    <w:p w:rsidR="00E44D99" w:rsidRDefault="00E44D99" w:rsidP="00164948">
      <w:pPr>
        <w:pStyle w:val="ListParagraph"/>
        <w:numPr>
          <w:ilvl w:val="0"/>
          <w:numId w:val="14"/>
        </w:numPr>
        <w:rPr>
          <w:rFonts w:cs="Times New Roman"/>
        </w:rPr>
      </w:pPr>
      <w:r>
        <w:rPr>
          <w:rFonts w:cs="Times New Roman"/>
        </w:rPr>
        <w:t>Mandatory Admission</w:t>
      </w:r>
    </w:p>
    <w:p w:rsidR="00E44D99" w:rsidRDefault="004008CB" w:rsidP="00164948">
      <w:pPr>
        <w:pStyle w:val="ListParagraph"/>
        <w:numPr>
          <w:ilvl w:val="0"/>
          <w:numId w:val="14"/>
        </w:numPr>
        <w:rPr>
          <w:rFonts w:cs="Times New Roman"/>
        </w:rPr>
      </w:pPr>
      <w:r>
        <w:rPr>
          <w:rFonts w:cs="Times New Roman"/>
        </w:rPr>
        <w:t>School Monitoring Policy</w:t>
      </w:r>
    </w:p>
    <w:p w:rsidR="004008CB" w:rsidRDefault="004F377E" w:rsidP="00164948">
      <w:pPr>
        <w:pStyle w:val="ListParagraph"/>
        <w:numPr>
          <w:ilvl w:val="0"/>
          <w:numId w:val="14"/>
        </w:numPr>
        <w:rPr>
          <w:rFonts w:cs="Times New Roman"/>
        </w:rPr>
      </w:pPr>
      <w:r>
        <w:rPr>
          <w:rFonts w:cs="Times New Roman"/>
        </w:rPr>
        <w:t>Lighthouse Community school video security cameras</w:t>
      </w:r>
    </w:p>
    <w:p w:rsidR="004F377E" w:rsidRDefault="00A751E1" w:rsidP="00A751E1">
      <w:pPr>
        <w:pStyle w:val="ListParagraph"/>
        <w:numPr>
          <w:ilvl w:val="1"/>
          <w:numId w:val="14"/>
        </w:numPr>
        <w:rPr>
          <w:rFonts w:cs="Times New Roman"/>
        </w:rPr>
      </w:pPr>
      <w:r>
        <w:rPr>
          <w:rFonts w:cs="Times New Roman"/>
        </w:rPr>
        <w:t>Physical limitations on the camera’s where it loops every 18 hours.  Discussion of whether or not we need to extend this time to 72 hours.</w:t>
      </w:r>
    </w:p>
    <w:p w:rsidR="00852FD8" w:rsidRDefault="00852FD8" w:rsidP="00A751E1">
      <w:pPr>
        <w:pStyle w:val="ListParagraph"/>
        <w:numPr>
          <w:ilvl w:val="1"/>
          <w:numId w:val="14"/>
        </w:numPr>
        <w:rPr>
          <w:rFonts w:cs="Times New Roman"/>
        </w:rPr>
      </w:pPr>
      <w:r>
        <w:rPr>
          <w:rFonts w:cs="Times New Roman"/>
        </w:rPr>
        <w:lastRenderedPageBreak/>
        <w:t>Most schools do a 24 hour loop and save it for a few days</w:t>
      </w:r>
    </w:p>
    <w:p w:rsidR="00852FD8" w:rsidRDefault="00852FD8" w:rsidP="00A751E1">
      <w:pPr>
        <w:pStyle w:val="ListParagraph"/>
        <w:numPr>
          <w:ilvl w:val="1"/>
          <w:numId w:val="14"/>
        </w:numPr>
        <w:rPr>
          <w:rFonts w:cs="Times New Roman"/>
        </w:rPr>
      </w:pPr>
      <w:r>
        <w:rPr>
          <w:rFonts w:cs="Times New Roman"/>
        </w:rPr>
        <w:t>It would require a change in the software versus the hardware.</w:t>
      </w:r>
    </w:p>
    <w:p w:rsidR="00852FD8" w:rsidRDefault="00852FD8" w:rsidP="00A751E1">
      <w:pPr>
        <w:pStyle w:val="ListParagraph"/>
        <w:numPr>
          <w:ilvl w:val="1"/>
          <w:numId w:val="14"/>
        </w:numPr>
        <w:rPr>
          <w:rFonts w:cs="Times New Roman"/>
        </w:rPr>
      </w:pPr>
      <w:r>
        <w:rPr>
          <w:rFonts w:cs="Times New Roman"/>
        </w:rPr>
        <w:t>Reviewed the benefits and barriers.</w:t>
      </w:r>
    </w:p>
    <w:p w:rsidR="00C90980" w:rsidRDefault="00852FD8" w:rsidP="00C90980">
      <w:pPr>
        <w:pStyle w:val="ListParagraph"/>
        <w:numPr>
          <w:ilvl w:val="1"/>
          <w:numId w:val="14"/>
        </w:numPr>
        <w:rPr>
          <w:rFonts w:cs="Times New Roman"/>
        </w:rPr>
      </w:pPr>
      <w:r>
        <w:rPr>
          <w:rFonts w:cs="Times New Roman"/>
        </w:rPr>
        <w:t>Wil</w:t>
      </w:r>
      <w:r w:rsidR="00995EA0">
        <w:rPr>
          <w:rFonts w:cs="Times New Roman"/>
        </w:rPr>
        <w:t xml:space="preserve">l revisit policy </w:t>
      </w:r>
      <w:r w:rsidR="00C90980">
        <w:rPr>
          <w:rFonts w:cs="Times New Roman"/>
        </w:rPr>
        <w:t>after we look into this further</w:t>
      </w:r>
    </w:p>
    <w:p w:rsidR="00995EA0" w:rsidRPr="00C90980" w:rsidRDefault="00995EA0" w:rsidP="00C90980">
      <w:pPr>
        <w:pStyle w:val="ListParagraph"/>
        <w:numPr>
          <w:ilvl w:val="0"/>
          <w:numId w:val="14"/>
        </w:numPr>
        <w:rPr>
          <w:rFonts w:cs="Times New Roman"/>
        </w:rPr>
      </w:pPr>
      <w:r w:rsidRPr="00C90980">
        <w:rPr>
          <w:rFonts w:cs="Times New Roman"/>
        </w:rPr>
        <w:t>State assessment security procedures</w:t>
      </w:r>
    </w:p>
    <w:p w:rsidR="00995EA0" w:rsidRDefault="00995EA0" w:rsidP="00C90980">
      <w:pPr>
        <w:pStyle w:val="ListParagraph"/>
        <w:numPr>
          <w:ilvl w:val="0"/>
          <w:numId w:val="14"/>
        </w:numPr>
        <w:rPr>
          <w:rFonts w:cs="Times New Roman"/>
        </w:rPr>
      </w:pPr>
      <w:r>
        <w:rPr>
          <w:rFonts w:cs="Times New Roman"/>
        </w:rPr>
        <w:t>Student Hazing</w:t>
      </w:r>
    </w:p>
    <w:p w:rsidR="00995EA0" w:rsidRDefault="00995EA0" w:rsidP="00C90980">
      <w:pPr>
        <w:pStyle w:val="ListParagraph"/>
        <w:numPr>
          <w:ilvl w:val="0"/>
          <w:numId w:val="14"/>
        </w:numPr>
        <w:rPr>
          <w:rFonts w:cs="Times New Roman"/>
        </w:rPr>
      </w:pPr>
      <w:r>
        <w:rPr>
          <w:rFonts w:cs="Times New Roman"/>
        </w:rPr>
        <w:t>School Records Retention Schedule</w:t>
      </w:r>
    </w:p>
    <w:p w:rsidR="00995EA0" w:rsidRDefault="00995EA0" w:rsidP="00C90980">
      <w:pPr>
        <w:pStyle w:val="ListParagraph"/>
        <w:numPr>
          <w:ilvl w:val="0"/>
          <w:numId w:val="14"/>
        </w:numPr>
        <w:rPr>
          <w:rFonts w:cs="Times New Roman"/>
        </w:rPr>
      </w:pPr>
      <w:r>
        <w:rPr>
          <w:rFonts w:cs="Times New Roman"/>
        </w:rPr>
        <w:t>Procurement Standards</w:t>
      </w:r>
    </w:p>
    <w:p w:rsidR="00852FD8" w:rsidRPr="00164948" w:rsidRDefault="00852FD8" w:rsidP="00C90980">
      <w:pPr>
        <w:pStyle w:val="ListParagraph"/>
        <w:rPr>
          <w:rFonts w:cs="Times New Roman"/>
        </w:rPr>
      </w:pPr>
    </w:p>
    <w:p w:rsidR="007E15AA" w:rsidRDefault="00B0643E" w:rsidP="00966826">
      <w:pPr>
        <w:spacing w:after="0" w:line="240" w:lineRule="auto"/>
        <w:contextualSpacing/>
        <w:rPr>
          <w:rFonts w:cs="Times New Roman"/>
        </w:rPr>
      </w:pPr>
      <w:r>
        <w:rPr>
          <w:rFonts w:cs="Times New Roman"/>
        </w:rPr>
        <w:t>Carolyn</w:t>
      </w:r>
      <w:r w:rsidR="00966826">
        <w:rPr>
          <w:rFonts w:cs="Times New Roman"/>
        </w:rPr>
        <w:t xml:space="preserve"> Campbell </w:t>
      </w:r>
      <w:r w:rsidR="00774A64">
        <w:rPr>
          <w:rFonts w:cs="Times New Roman"/>
        </w:rPr>
        <w:t xml:space="preserve">moved and </w:t>
      </w:r>
      <w:r w:rsidR="00966826">
        <w:rPr>
          <w:rFonts w:cs="Times New Roman"/>
        </w:rPr>
        <w:t>Louise Gomer Bangel seconded</w:t>
      </w:r>
      <w:r>
        <w:rPr>
          <w:rFonts w:cs="Times New Roman"/>
        </w:rPr>
        <w:t xml:space="preserve"> a motion to approve the reviewed policies</w:t>
      </w:r>
      <w:r w:rsidR="00966826">
        <w:rPr>
          <w:rFonts w:cs="Times New Roman"/>
        </w:rPr>
        <w:t xml:space="preserve">. </w:t>
      </w:r>
    </w:p>
    <w:p w:rsidR="00B0643E" w:rsidRPr="00DB4C89" w:rsidRDefault="00B0643E" w:rsidP="00966826">
      <w:pPr>
        <w:spacing w:after="0" w:line="240" w:lineRule="auto"/>
        <w:contextualSpacing/>
        <w:rPr>
          <w:rFonts w:cs="Times New Roman"/>
        </w:rPr>
      </w:pPr>
    </w:p>
    <w:p w:rsidR="007E15AA" w:rsidRDefault="007E15AA" w:rsidP="00E92529">
      <w:pPr>
        <w:spacing w:after="0" w:line="240" w:lineRule="auto"/>
        <w:contextualSpacing/>
        <w:rPr>
          <w:rFonts w:cs="Times New Roman"/>
          <w:b/>
          <w:sz w:val="24"/>
          <w:szCs w:val="24"/>
        </w:rPr>
      </w:pPr>
      <w:r w:rsidRPr="00E92529">
        <w:rPr>
          <w:rFonts w:cs="Times New Roman"/>
          <w:b/>
          <w:sz w:val="24"/>
          <w:szCs w:val="24"/>
        </w:rPr>
        <w:t>Volunteers</w:t>
      </w:r>
      <w:r w:rsidR="00E92529">
        <w:rPr>
          <w:rFonts w:cs="Times New Roman"/>
          <w:b/>
          <w:sz w:val="24"/>
          <w:szCs w:val="24"/>
        </w:rPr>
        <w:t>:</w:t>
      </w:r>
    </w:p>
    <w:p w:rsidR="00363CAA" w:rsidRPr="00E92529" w:rsidRDefault="00363CAA" w:rsidP="00E92529">
      <w:pPr>
        <w:spacing w:after="0" w:line="240" w:lineRule="auto"/>
        <w:contextualSpacing/>
        <w:rPr>
          <w:rFonts w:cs="Times New Roman"/>
          <w:b/>
          <w:sz w:val="24"/>
          <w:szCs w:val="24"/>
        </w:rPr>
      </w:pPr>
    </w:p>
    <w:p w:rsidR="007E15AA" w:rsidRDefault="00966826" w:rsidP="00306A79">
      <w:pPr>
        <w:spacing w:after="0" w:line="240" w:lineRule="auto"/>
        <w:contextualSpacing/>
        <w:rPr>
          <w:rFonts w:cs="Times New Roman"/>
        </w:rPr>
      </w:pPr>
      <w:r>
        <w:rPr>
          <w:rFonts w:cs="Times New Roman"/>
        </w:rPr>
        <w:t>Daniel</w:t>
      </w:r>
      <w:r w:rsidR="00DB2B6D">
        <w:rPr>
          <w:rFonts w:cs="Times New Roman"/>
        </w:rPr>
        <w:t xml:space="preserve"> reviewed volunteer</w:t>
      </w:r>
      <w:r w:rsidR="00AB22B4">
        <w:rPr>
          <w:rFonts w:cs="Times New Roman"/>
        </w:rPr>
        <w:t xml:space="preserve">s and projects/events </w:t>
      </w:r>
      <w:r w:rsidR="00306A79">
        <w:rPr>
          <w:rFonts w:cs="Times New Roman"/>
        </w:rPr>
        <w:t>that have occurred</w:t>
      </w:r>
      <w:r>
        <w:rPr>
          <w:rFonts w:cs="Times New Roman"/>
        </w:rPr>
        <w:t>.  Steve Rock, GE</w:t>
      </w:r>
      <w:r w:rsidR="00306A79">
        <w:rPr>
          <w:rFonts w:cs="Times New Roman"/>
        </w:rPr>
        <w:t xml:space="preserve"> </w:t>
      </w:r>
      <w:r>
        <w:rPr>
          <w:rFonts w:cs="Times New Roman"/>
        </w:rPr>
        <w:t xml:space="preserve">volunteers, and LYS volunteers recruited by the volunteer coordinator for onetime events.  Mr. </w:t>
      </w:r>
      <w:proofErr w:type="spellStart"/>
      <w:r>
        <w:rPr>
          <w:rFonts w:cs="Times New Roman"/>
        </w:rPr>
        <w:t>Digiorno</w:t>
      </w:r>
      <w:proofErr w:type="spellEnd"/>
      <w:r>
        <w:rPr>
          <w:rFonts w:cs="Times New Roman"/>
        </w:rPr>
        <w:t xml:space="preserve"> is tutoring in math.  Board </w:t>
      </w:r>
      <w:r w:rsidR="00B0643E">
        <w:rPr>
          <w:rFonts w:cs="Times New Roman"/>
        </w:rPr>
        <w:t>Members assisting</w:t>
      </w:r>
      <w:r w:rsidR="0098266C">
        <w:rPr>
          <w:rFonts w:cs="Times New Roman"/>
        </w:rPr>
        <w:t xml:space="preserve"> and allowing for the mission to continue</w:t>
      </w:r>
      <w:r>
        <w:rPr>
          <w:rFonts w:cs="Times New Roman"/>
        </w:rPr>
        <w:t>.</w:t>
      </w:r>
    </w:p>
    <w:p w:rsidR="007A3E60" w:rsidRDefault="007A3E60" w:rsidP="00306A79">
      <w:pPr>
        <w:spacing w:after="0" w:line="240" w:lineRule="auto"/>
        <w:contextualSpacing/>
        <w:rPr>
          <w:rFonts w:cs="Times New Roman"/>
        </w:rPr>
      </w:pPr>
    </w:p>
    <w:p w:rsidR="007A3E60" w:rsidRDefault="00B0643E" w:rsidP="00306A79">
      <w:pPr>
        <w:spacing w:after="0" w:line="240" w:lineRule="auto"/>
        <w:contextualSpacing/>
        <w:rPr>
          <w:rFonts w:cs="Times New Roman"/>
        </w:rPr>
      </w:pPr>
      <w:r>
        <w:rPr>
          <w:rFonts w:cs="Times New Roman"/>
        </w:rPr>
        <w:t xml:space="preserve">Daniel reminded Board Members and staff of the need to attend the </w:t>
      </w:r>
      <w:r w:rsidR="007A3E60">
        <w:rPr>
          <w:rFonts w:cs="Times New Roman"/>
        </w:rPr>
        <w:t>Sunshine</w:t>
      </w:r>
      <w:r w:rsidR="00BB7967">
        <w:rPr>
          <w:rFonts w:cs="Times New Roman"/>
        </w:rPr>
        <w:t xml:space="preserve"> training yearly. </w:t>
      </w:r>
    </w:p>
    <w:p w:rsidR="006F4AE8" w:rsidRPr="00DB4C89" w:rsidRDefault="006F4AE8" w:rsidP="006F4AE8">
      <w:pPr>
        <w:pStyle w:val="ListParagraph"/>
        <w:ind w:left="3600"/>
        <w:rPr>
          <w:rFonts w:asciiTheme="minorHAnsi" w:hAnsiTheme="minorHAnsi" w:cs="Times New Roman"/>
        </w:rPr>
      </w:pPr>
    </w:p>
    <w:p w:rsidR="007E15AA" w:rsidRDefault="007E15AA" w:rsidP="004257E6">
      <w:pPr>
        <w:spacing w:after="0" w:line="240" w:lineRule="auto"/>
        <w:contextualSpacing/>
        <w:rPr>
          <w:rFonts w:cs="Times New Roman"/>
          <w:b/>
        </w:rPr>
      </w:pPr>
      <w:r w:rsidRPr="004257E6">
        <w:rPr>
          <w:rFonts w:cs="Times New Roman"/>
          <w:b/>
        </w:rPr>
        <w:t>Updates since last Board meeting</w:t>
      </w:r>
      <w:r w:rsidR="004257E6">
        <w:rPr>
          <w:rFonts w:cs="Times New Roman"/>
          <w:b/>
        </w:rPr>
        <w:t>:</w:t>
      </w:r>
    </w:p>
    <w:p w:rsidR="004257E6" w:rsidRPr="004257E6" w:rsidRDefault="004257E6" w:rsidP="004257E6">
      <w:pPr>
        <w:spacing w:after="0" w:line="240" w:lineRule="auto"/>
        <w:contextualSpacing/>
        <w:rPr>
          <w:rFonts w:cs="Times New Roman"/>
          <w:b/>
        </w:rPr>
      </w:pPr>
    </w:p>
    <w:p w:rsidR="00B62C8F" w:rsidRDefault="00BB7967" w:rsidP="004257E6">
      <w:pPr>
        <w:spacing w:after="0" w:line="240" w:lineRule="auto"/>
        <w:contextualSpacing/>
        <w:rPr>
          <w:rFonts w:cs="Times New Roman"/>
        </w:rPr>
      </w:pPr>
      <w:r>
        <w:rPr>
          <w:rFonts w:cs="Times New Roman"/>
        </w:rPr>
        <w:t>No updates.</w:t>
      </w:r>
    </w:p>
    <w:p w:rsidR="00B0643E" w:rsidRDefault="00B0643E" w:rsidP="004257E6">
      <w:pPr>
        <w:spacing w:after="0" w:line="240" w:lineRule="auto"/>
        <w:contextualSpacing/>
        <w:rPr>
          <w:rFonts w:cs="Times New Roman"/>
        </w:rPr>
      </w:pPr>
    </w:p>
    <w:p w:rsidR="00B0643E" w:rsidRDefault="00B0643E" w:rsidP="00B0643E">
      <w:pPr>
        <w:rPr>
          <w:b/>
        </w:rPr>
      </w:pPr>
      <w:r w:rsidRPr="00B0643E">
        <w:rPr>
          <w:b/>
        </w:rPr>
        <w:t>School Board Meetings dates for 2016/2017</w:t>
      </w:r>
    </w:p>
    <w:p w:rsidR="00B0643E" w:rsidRDefault="00B0643E" w:rsidP="00B0643E">
      <w:r w:rsidRPr="00B0643E">
        <w:t>Meetings will continue on the</w:t>
      </w:r>
      <w:r>
        <w:t xml:space="preserve"> 3</w:t>
      </w:r>
      <w:r w:rsidRPr="00EE125F">
        <w:rPr>
          <w:vertAlign w:val="superscript"/>
        </w:rPr>
        <w:t>rd</w:t>
      </w:r>
      <w:r>
        <w:t xml:space="preserve"> Monday of every other month and Lighthouse Youth Services at 401 E. McMillan, 45206 from 6pm-7:30pm</w:t>
      </w:r>
    </w:p>
    <w:p w:rsidR="00B0643E" w:rsidRDefault="00B0643E" w:rsidP="00B0643E">
      <w:r>
        <w:t>October 17, 2016</w:t>
      </w:r>
    </w:p>
    <w:p w:rsidR="00B0643E" w:rsidRDefault="00B0643E" w:rsidP="00B0643E">
      <w:r>
        <w:t>December 19, 2016</w:t>
      </w:r>
    </w:p>
    <w:p w:rsidR="00B0643E" w:rsidRDefault="00B0643E" w:rsidP="00B0643E">
      <w:r>
        <w:t>February 20, 2017</w:t>
      </w:r>
    </w:p>
    <w:p w:rsidR="00B0643E" w:rsidRDefault="00B0643E" w:rsidP="00B0643E">
      <w:r>
        <w:t>April 17, 2017</w:t>
      </w:r>
    </w:p>
    <w:p w:rsidR="00B0643E" w:rsidRDefault="00B0643E" w:rsidP="00B0643E">
      <w:r>
        <w:t>June 19, 2017</w:t>
      </w:r>
    </w:p>
    <w:p w:rsidR="007E15AA" w:rsidRPr="007A0C56" w:rsidRDefault="007E15AA" w:rsidP="007A0C56">
      <w:pPr>
        <w:spacing w:after="0" w:line="240" w:lineRule="auto"/>
        <w:contextualSpacing/>
        <w:rPr>
          <w:rFonts w:cs="Times New Roman"/>
          <w:b/>
        </w:rPr>
      </w:pPr>
      <w:r w:rsidRPr="007A0C56">
        <w:rPr>
          <w:rFonts w:cs="Times New Roman"/>
          <w:b/>
        </w:rPr>
        <w:t>Open Discussion</w:t>
      </w:r>
      <w:r w:rsidR="007A0C56">
        <w:rPr>
          <w:rFonts w:cs="Times New Roman"/>
          <w:b/>
        </w:rPr>
        <w:t>:</w:t>
      </w:r>
    </w:p>
    <w:p w:rsidR="007A0C56" w:rsidRDefault="007A0C56" w:rsidP="007A0C56">
      <w:pPr>
        <w:spacing w:after="0" w:line="240" w:lineRule="auto"/>
        <w:ind w:left="1440"/>
        <w:contextualSpacing/>
        <w:rPr>
          <w:rFonts w:cs="Times New Roman"/>
        </w:rPr>
      </w:pPr>
    </w:p>
    <w:p w:rsidR="00B62C8F" w:rsidRDefault="00BB7967" w:rsidP="00B62C8F">
      <w:pPr>
        <w:spacing w:after="0" w:line="240" w:lineRule="auto"/>
        <w:contextualSpacing/>
        <w:rPr>
          <w:rFonts w:cs="Times New Roman"/>
        </w:rPr>
      </w:pPr>
      <w:r>
        <w:rPr>
          <w:rFonts w:cs="Times New Roman"/>
        </w:rPr>
        <w:t xml:space="preserve">Discussion of changes in funding for Ohio and for them to hear voices of the people. </w:t>
      </w:r>
      <w:r w:rsidR="0057438A">
        <w:rPr>
          <w:rFonts w:cs="Times New Roman"/>
        </w:rPr>
        <w:t xml:space="preserve"> </w:t>
      </w:r>
    </w:p>
    <w:p w:rsidR="0057438A" w:rsidRDefault="0057438A" w:rsidP="00B62C8F">
      <w:pPr>
        <w:spacing w:after="0" w:line="240" w:lineRule="auto"/>
        <w:contextualSpacing/>
        <w:rPr>
          <w:rFonts w:cs="Times New Roman"/>
        </w:rPr>
      </w:pPr>
      <w:r>
        <w:rPr>
          <w:rFonts w:cs="Times New Roman"/>
        </w:rPr>
        <w:t>ODE is concerned about on-line schools that could indirectly affect other schools, as well.</w:t>
      </w:r>
    </w:p>
    <w:p w:rsidR="0057438A" w:rsidRDefault="000D1031" w:rsidP="00B62C8F">
      <w:pPr>
        <w:spacing w:after="0" w:line="240" w:lineRule="auto"/>
        <w:contextualSpacing/>
        <w:rPr>
          <w:rFonts w:cs="Times New Roman"/>
        </w:rPr>
      </w:pPr>
      <w:r>
        <w:rPr>
          <w:rFonts w:cs="Times New Roman"/>
        </w:rPr>
        <w:t>An option to protect LCS would be to become a non-public, private, charter school.</w:t>
      </w:r>
      <w:r w:rsidR="00B0643E">
        <w:rPr>
          <w:rFonts w:cs="Times New Roman"/>
        </w:rPr>
        <w:t xml:space="preserve">  The Board agreed that this is not a discussion that needs to occur at this time.</w:t>
      </w:r>
    </w:p>
    <w:p w:rsidR="00C222DF" w:rsidRPr="00DB4C89" w:rsidRDefault="00C222DF" w:rsidP="00C222DF">
      <w:pPr>
        <w:spacing w:after="0" w:line="240" w:lineRule="auto"/>
        <w:ind w:left="2160"/>
        <w:contextualSpacing/>
        <w:rPr>
          <w:rFonts w:cs="Times New Roman"/>
        </w:rPr>
      </w:pPr>
    </w:p>
    <w:p w:rsidR="00B81939" w:rsidRDefault="00BB7967">
      <w:r>
        <w:t>Bob Mecum</w:t>
      </w:r>
      <w:r w:rsidR="00B0643E">
        <w:t xml:space="preserve"> moved and </w:t>
      </w:r>
      <w:r w:rsidR="00EE125F">
        <w:t>Louise Gomer Bangel seconded</w:t>
      </w:r>
      <w:r w:rsidR="00B0643E">
        <w:t xml:space="preserve"> a motion to adjourn the meeting</w:t>
      </w:r>
      <w:r w:rsidR="00EE125F">
        <w:t xml:space="preserve">. </w:t>
      </w:r>
    </w:p>
    <w:p w:rsidR="00A36218" w:rsidRPr="00DB4C89" w:rsidRDefault="00B0643E">
      <w:r>
        <w:t>Minutes r</w:t>
      </w:r>
      <w:r w:rsidR="00A36218">
        <w:t>espectfully submitted by, Shannon Kiniyalocts</w:t>
      </w:r>
      <w:r w:rsidR="00BB7967">
        <w:t xml:space="preserve"> and Daniel Trujillo</w:t>
      </w:r>
    </w:p>
    <w:sectPr w:rsidR="00A36218" w:rsidRPr="00DB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E5"/>
    <w:multiLevelType w:val="hybridMultilevel"/>
    <w:tmpl w:val="CC6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B1A"/>
    <w:multiLevelType w:val="hybridMultilevel"/>
    <w:tmpl w:val="DD824020"/>
    <w:lvl w:ilvl="0" w:tplc="03286CB6">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336E"/>
    <w:multiLevelType w:val="hybridMultilevel"/>
    <w:tmpl w:val="A68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616D82"/>
    <w:multiLevelType w:val="hybridMultilevel"/>
    <w:tmpl w:val="9850C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65623552"/>
    <w:multiLevelType w:val="hybridMultilevel"/>
    <w:tmpl w:val="12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31F39"/>
    <w:multiLevelType w:val="hybridMultilevel"/>
    <w:tmpl w:val="02B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ED5A0C"/>
    <w:multiLevelType w:val="hybridMultilevel"/>
    <w:tmpl w:val="2340BC8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F090BAC"/>
    <w:multiLevelType w:val="hybridMultilevel"/>
    <w:tmpl w:val="F8F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27F2D"/>
    <w:multiLevelType w:val="hybridMultilevel"/>
    <w:tmpl w:val="076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7"/>
  </w:num>
  <w:num w:numId="11">
    <w:abstractNumId w:val="8"/>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9"/>
    <w:rsid w:val="00020820"/>
    <w:rsid w:val="00036882"/>
    <w:rsid w:val="0004272F"/>
    <w:rsid w:val="00070993"/>
    <w:rsid w:val="000C10BE"/>
    <w:rsid w:val="000C4BCA"/>
    <w:rsid w:val="000D1031"/>
    <w:rsid w:val="001043D1"/>
    <w:rsid w:val="001324A7"/>
    <w:rsid w:val="001449FA"/>
    <w:rsid w:val="00164948"/>
    <w:rsid w:val="0016726C"/>
    <w:rsid w:val="00175161"/>
    <w:rsid w:val="001B2903"/>
    <w:rsid w:val="001B7949"/>
    <w:rsid w:val="001D48F1"/>
    <w:rsid w:val="001F5325"/>
    <w:rsid w:val="00220DB5"/>
    <w:rsid w:val="00226DF0"/>
    <w:rsid w:val="00256CEE"/>
    <w:rsid w:val="00264A25"/>
    <w:rsid w:val="00293FC8"/>
    <w:rsid w:val="0029400A"/>
    <w:rsid w:val="002A2AD5"/>
    <w:rsid w:val="002B68BB"/>
    <w:rsid w:val="002C5536"/>
    <w:rsid w:val="002D75A2"/>
    <w:rsid w:val="003062EE"/>
    <w:rsid w:val="00306A79"/>
    <w:rsid w:val="00336A7F"/>
    <w:rsid w:val="00363CAA"/>
    <w:rsid w:val="00364E6E"/>
    <w:rsid w:val="003B6911"/>
    <w:rsid w:val="003B7A4F"/>
    <w:rsid w:val="003D4573"/>
    <w:rsid w:val="003E6D03"/>
    <w:rsid w:val="004008CB"/>
    <w:rsid w:val="00407485"/>
    <w:rsid w:val="00417451"/>
    <w:rsid w:val="004257E6"/>
    <w:rsid w:val="00464589"/>
    <w:rsid w:val="00487F14"/>
    <w:rsid w:val="004C4735"/>
    <w:rsid w:val="004D098A"/>
    <w:rsid w:val="004E5917"/>
    <w:rsid w:val="004F377E"/>
    <w:rsid w:val="004F6DC1"/>
    <w:rsid w:val="0051164A"/>
    <w:rsid w:val="00515725"/>
    <w:rsid w:val="00544DF7"/>
    <w:rsid w:val="0057438A"/>
    <w:rsid w:val="005B0CDC"/>
    <w:rsid w:val="0060243A"/>
    <w:rsid w:val="00631016"/>
    <w:rsid w:val="00641C3A"/>
    <w:rsid w:val="006464A2"/>
    <w:rsid w:val="006930B3"/>
    <w:rsid w:val="006A2076"/>
    <w:rsid w:val="006F4AE8"/>
    <w:rsid w:val="00716533"/>
    <w:rsid w:val="007232BB"/>
    <w:rsid w:val="00723F3D"/>
    <w:rsid w:val="00725025"/>
    <w:rsid w:val="00725F6F"/>
    <w:rsid w:val="007524D9"/>
    <w:rsid w:val="007640E7"/>
    <w:rsid w:val="00774A64"/>
    <w:rsid w:val="007A0C56"/>
    <w:rsid w:val="007A3E60"/>
    <w:rsid w:val="007C416F"/>
    <w:rsid w:val="007D10F2"/>
    <w:rsid w:val="007E15AA"/>
    <w:rsid w:val="0083389F"/>
    <w:rsid w:val="008529F8"/>
    <w:rsid w:val="00852FD8"/>
    <w:rsid w:val="00873AC2"/>
    <w:rsid w:val="00891E19"/>
    <w:rsid w:val="008B47C7"/>
    <w:rsid w:val="008C37DA"/>
    <w:rsid w:val="008D5CE9"/>
    <w:rsid w:val="00941067"/>
    <w:rsid w:val="009650E5"/>
    <w:rsid w:val="00966826"/>
    <w:rsid w:val="0098266C"/>
    <w:rsid w:val="0098511C"/>
    <w:rsid w:val="00995EA0"/>
    <w:rsid w:val="009D69A8"/>
    <w:rsid w:val="00A215A4"/>
    <w:rsid w:val="00A36218"/>
    <w:rsid w:val="00A4017B"/>
    <w:rsid w:val="00A554C6"/>
    <w:rsid w:val="00A71252"/>
    <w:rsid w:val="00A73A5D"/>
    <w:rsid w:val="00A751E1"/>
    <w:rsid w:val="00A7594B"/>
    <w:rsid w:val="00AB1143"/>
    <w:rsid w:val="00AB22B4"/>
    <w:rsid w:val="00AB42BE"/>
    <w:rsid w:val="00AF2A1F"/>
    <w:rsid w:val="00B0643E"/>
    <w:rsid w:val="00B12BD6"/>
    <w:rsid w:val="00B62C8F"/>
    <w:rsid w:val="00B81939"/>
    <w:rsid w:val="00B9124C"/>
    <w:rsid w:val="00B94A28"/>
    <w:rsid w:val="00BA06D7"/>
    <w:rsid w:val="00BB7967"/>
    <w:rsid w:val="00C222DF"/>
    <w:rsid w:val="00C677EB"/>
    <w:rsid w:val="00C90980"/>
    <w:rsid w:val="00C919CE"/>
    <w:rsid w:val="00CA1115"/>
    <w:rsid w:val="00CF55AC"/>
    <w:rsid w:val="00D0797E"/>
    <w:rsid w:val="00D16D58"/>
    <w:rsid w:val="00D20007"/>
    <w:rsid w:val="00D32602"/>
    <w:rsid w:val="00D32626"/>
    <w:rsid w:val="00D41514"/>
    <w:rsid w:val="00D466D8"/>
    <w:rsid w:val="00D639CB"/>
    <w:rsid w:val="00D70945"/>
    <w:rsid w:val="00D9410C"/>
    <w:rsid w:val="00D94F8E"/>
    <w:rsid w:val="00D95451"/>
    <w:rsid w:val="00DA26C8"/>
    <w:rsid w:val="00DB2B6D"/>
    <w:rsid w:val="00DB4C89"/>
    <w:rsid w:val="00DD01B8"/>
    <w:rsid w:val="00DD280C"/>
    <w:rsid w:val="00DE6181"/>
    <w:rsid w:val="00DF5DCB"/>
    <w:rsid w:val="00E0398B"/>
    <w:rsid w:val="00E1344C"/>
    <w:rsid w:val="00E43AB5"/>
    <w:rsid w:val="00E44D99"/>
    <w:rsid w:val="00E74CA6"/>
    <w:rsid w:val="00E92529"/>
    <w:rsid w:val="00E97CFE"/>
    <w:rsid w:val="00EA76DA"/>
    <w:rsid w:val="00EB1A1C"/>
    <w:rsid w:val="00EC14E1"/>
    <w:rsid w:val="00EE125F"/>
    <w:rsid w:val="00F255B1"/>
    <w:rsid w:val="00F26ECC"/>
    <w:rsid w:val="00F3629E"/>
    <w:rsid w:val="00F40E11"/>
    <w:rsid w:val="00F71A04"/>
    <w:rsid w:val="00FA6A72"/>
    <w:rsid w:val="00FA7EC5"/>
    <w:rsid w:val="00FB1F52"/>
    <w:rsid w:val="00FC3A53"/>
    <w:rsid w:val="00FC3DB6"/>
    <w:rsid w:val="00FD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2683">
      <w:bodyDiv w:val="1"/>
      <w:marLeft w:val="0"/>
      <w:marRight w:val="0"/>
      <w:marTop w:val="0"/>
      <w:marBottom w:val="0"/>
      <w:divBdr>
        <w:top w:val="none" w:sz="0" w:space="0" w:color="auto"/>
        <w:left w:val="none" w:sz="0" w:space="0" w:color="auto"/>
        <w:bottom w:val="none" w:sz="0" w:space="0" w:color="auto"/>
        <w:right w:val="none" w:sz="0" w:space="0" w:color="auto"/>
      </w:divBdr>
    </w:div>
    <w:div w:id="1237787566">
      <w:bodyDiv w:val="1"/>
      <w:marLeft w:val="0"/>
      <w:marRight w:val="0"/>
      <w:marTop w:val="0"/>
      <w:marBottom w:val="0"/>
      <w:divBdr>
        <w:top w:val="none" w:sz="0" w:space="0" w:color="auto"/>
        <w:left w:val="none" w:sz="0" w:space="0" w:color="auto"/>
        <w:bottom w:val="none" w:sz="0" w:space="0" w:color="auto"/>
        <w:right w:val="none" w:sz="0" w:space="0" w:color="auto"/>
      </w:divBdr>
    </w:div>
    <w:div w:id="17497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3</cp:revision>
  <cp:lastPrinted>2016-08-25T17:42:00Z</cp:lastPrinted>
  <dcterms:created xsi:type="dcterms:W3CDTF">2016-10-10T15:09:00Z</dcterms:created>
  <dcterms:modified xsi:type="dcterms:W3CDTF">2017-04-27T23:36:00Z</dcterms:modified>
</cp:coreProperties>
</file>