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B3685E">
        <w:rPr>
          <w:i w:val="0"/>
          <w:sz w:val="24"/>
        </w:rPr>
        <w:t>3</w:t>
      </w:r>
      <w:r w:rsidR="007E71FB">
        <w:rPr>
          <w:i w:val="0"/>
          <w:sz w:val="24"/>
        </w:rPr>
        <w:t>19</w:t>
      </w:r>
      <w:r w:rsidR="00B3685E">
        <w:rPr>
          <w:i w:val="0"/>
          <w:sz w:val="24"/>
        </w:rPr>
        <w:t>,</w:t>
      </w:r>
      <w:r w:rsidR="007E71FB">
        <w:rPr>
          <w:i w:val="0"/>
          <w:sz w:val="24"/>
        </w:rPr>
        <w:t>436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7E71FB">
        <w:rPr>
          <w:i w:val="0"/>
          <w:sz w:val="24"/>
        </w:rPr>
        <w:t>731,875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44097B">
        <w:rPr>
          <w:i w:val="0"/>
          <w:sz w:val="24"/>
        </w:rPr>
        <w:t>59.</w:t>
      </w:r>
      <w:r w:rsidR="00272EE0">
        <w:rPr>
          <w:i w:val="0"/>
          <w:sz w:val="24"/>
        </w:rPr>
        <w:t>4</w:t>
      </w:r>
      <w:r w:rsidR="000B1BE4">
        <w:rPr>
          <w:i w:val="0"/>
          <w:sz w:val="24"/>
        </w:rPr>
        <w:t>8</w:t>
      </w:r>
      <w:r w:rsidR="009322F1">
        <w:rPr>
          <w:i w:val="0"/>
          <w:sz w:val="24"/>
        </w:rPr>
        <w:t xml:space="preserve"> in </w:t>
      </w:r>
      <w:r w:rsidR="007E71FB">
        <w:rPr>
          <w:i w:val="0"/>
          <w:sz w:val="24"/>
        </w:rPr>
        <w:t>September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B3685E">
        <w:rPr>
          <w:i w:val="0"/>
          <w:sz w:val="24"/>
        </w:rPr>
        <w:t>(</w:t>
      </w:r>
      <w:r w:rsidR="009322F1" w:rsidRPr="00B603EA">
        <w:rPr>
          <w:i w:val="0"/>
          <w:sz w:val="24"/>
        </w:rPr>
        <w:t>$</w:t>
      </w:r>
      <w:r w:rsidR="007E71FB">
        <w:rPr>
          <w:i w:val="0"/>
          <w:sz w:val="24"/>
        </w:rPr>
        <w:t>17,168</w:t>
      </w:r>
      <w:r w:rsidR="00B3685E">
        <w:rPr>
          <w:i w:val="0"/>
          <w:sz w:val="24"/>
        </w:rPr>
        <w:t>)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C36434" w:rsidRPr="0042322D">
        <w:rPr>
          <w:i w:val="0"/>
          <w:sz w:val="24"/>
        </w:rPr>
        <w:t>+</w:t>
      </w:r>
      <w:r w:rsidR="009D1323" w:rsidRPr="0042322D">
        <w:rPr>
          <w:i w:val="0"/>
          <w:sz w:val="24"/>
        </w:rPr>
        <w:t>$</w:t>
      </w:r>
      <w:r w:rsidR="0042322D" w:rsidRPr="007E71FB">
        <w:rPr>
          <w:i w:val="0"/>
          <w:sz w:val="24"/>
          <w:highlight w:val="yellow"/>
        </w:rPr>
        <w:t>7,924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272EE0">
        <w:rPr>
          <w:i w:val="0"/>
          <w:sz w:val="24"/>
        </w:rPr>
        <w:t>5</w:t>
      </w:r>
      <w:r w:rsidR="007E71FB">
        <w:rPr>
          <w:i w:val="0"/>
          <w:sz w:val="24"/>
        </w:rPr>
        <w:t>0.9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272EE0" w:rsidRPr="0042322D">
        <w:rPr>
          <w:i w:val="0"/>
          <w:sz w:val="24"/>
        </w:rPr>
        <w:t>7</w:t>
      </w:r>
      <w:r w:rsidR="007E71FB">
        <w:rPr>
          <w:i w:val="0"/>
          <w:sz w:val="24"/>
        </w:rPr>
        <w:t>18,938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043BCD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B3685E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7E71FB">
        <w:rPr>
          <w:rFonts w:ascii="Arial" w:hAnsi="Arial"/>
          <w:i/>
          <w:iCs/>
          <w:sz w:val="20"/>
          <w:szCs w:val="20"/>
        </w:rPr>
        <w:t>Sep</w:t>
      </w:r>
      <w:r w:rsidR="00B3685E">
        <w:rPr>
          <w:rFonts w:ascii="Arial" w:hAnsi="Arial"/>
          <w:i/>
          <w:iCs/>
          <w:sz w:val="20"/>
          <w:szCs w:val="20"/>
        </w:rPr>
        <w:t>t</w:t>
      </w:r>
      <w:r w:rsidR="007E71FB">
        <w:rPr>
          <w:rFonts w:ascii="Arial" w:hAnsi="Arial"/>
          <w:i/>
          <w:iCs/>
          <w:sz w:val="20"/>
          <w:szCs w:val="20"/>
        </w:rPr>
        <w:t>ember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272EE0">
        <w:rPr>
          <w:rFonts w:ascii="Arial" w:hAnsi="Arial"/>
          <w:i/>
          <w:iCs/>
          <w:sz w:val="20"/>
          <w:szCs w:val="20"/>
        </w:rPr>
        <w:t>$3</w:t>
      </w:r>
      <w:r w:rsidR="007E71FB">
        <w:rPr>
          <w:rFonts w:ascii="Arial" w:hAnsi="Arial"/>
          <w:i/>
          <w:iCs/>
          <w:sz w:val="20"/>
          <w:szCs w:val="20"/>
        </w:rPr>
        <w:t>24</w:t>
      </w:r>
      <w:r w:rsidR="00272EE0">
        <w:rPr>
          <w:rFonts w:ascii="Arial" w:hAnsi="Arial"/>
          <w:i/>
          <w:iCs/>
          <w:sz w:val="20"/>
          <w:szCs w:val="20"/>
        </w:rPr>
        <w:t>,</w:t>
      </w:r>
      <w:r w:rsidR="007E71FB">
        <w:rPr>
          <w:rFonts w:ascii="Arial" w:hAnsi="Arial"/>
          <w:i/>
          <w:iCs/>
          <w:sz w:val="20"/>
          <w:szCs w:val="20"/>
        </w:rPr>
        <w:t>735</w:t>
      </w:r>
      <w:r w:rsidR="00B3685E">
        <w:rPr>
          <w:rFonts w:ascii="Arial" w:hAnsi="Arial"/>
          <w:i/>
          <w:iCs/>
          <w:sz w:val="20"/>
          <w:szCs w:val="20"/>
        </w:rPr>
        <w:t xml:space="preserve"> to $3</w:t>
      </w:r>
      <w:r w:rsidR="007E71FB">
        <w:rPr>
          <w:rFonts w:ascii="Arial" w:hAnsi="Arial"/>
          <w:i/>
          <w:iCs/>
          <w:sz w:val="20"/>
          <w:szCs w:val="20"/>
        </w:rPr>
        <w:t>19,436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This is primarily due to </w:t>
      </w:r>
      <w:r w:rsidR="0042322D" w:rsidRPr="0042322D">
        <w:rPr>
          <w:rFonts w:ascii="Arial" w:hAnsi="Arial" w:cs="Arial"/>
          <w:i/>
          <w:iCs/>
          <w:sz w:val="20"/>
          <w:szCs w:val="20"/>
        </w:rPr>
        <w:t>the</w:t>
      </w:r>
      <w:r w:rsidR="0042322D">
        <w:rPr>
          <w:rFonts w:ascii="Arial" w:hAnsi="Arial" w:cs="Arial"/>
          <w:i/>
          <w:iCs/>
          <w:sz w:val="20"/>
          <w:szCs w:val="20"/>
        </w:rPr>
        <w:t xml:space="preserve"> ramp up of school expenses/start of school while still operating on summer </w:t>
      </w:r>
      <w:bookmarkStart w:id="0" w:name="_GoBack"/>
      <w:bookmarkEnd w:id="0"/>
      <w:r w:rsidR="0042322D">
        <w:rPr>
          <w:rFonts w:ascii="Arial" w:hAnsi="Arial" w:cs="Arial"/>
          <w:i/>
          <w:iCs/>
          <w:sz w:val="20"/>
          <w:szCs w:val="20"/>
        </w:rPr>
        <w:t>funding from ODE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C36434" w:rsidRPr="008D6EBC" w:rsidRDefault="004D5669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FY17 Budget – </w:t>
      </w:r>
      <w:r>
        <w:rPr>
          <w:rFonts w:ascii="Arial" w:hAnsi="Arial" w:cs="Arial"/>
          <w:i/>
          <w:iCs/>
          <w:sz w:val="20"/>
          <w:szCs w:val="20"/>
        </w:rPr>
        <w:t xml:space="preserve">The FY17 </w:t>
      </w:r>
      <w:r w:rsidR="00B603EA">
        <w:rPr>
          <w:rFonts w:ascii="Arial" w:hAnsi="Arial" w:cs="Arial"/>
          <w:i/>
          <w:iCs/>
          <w:sz w:val="20"/>
          <w:szCs w:val="20"/>
        </w:rPr>
        <w:t>October Five Year Forecast will be ready for Board approval at the October meeting.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397504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133248" w:rsidRPr="00A36A6A" w:rsidRDefault="00133248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718" w:type="dxa"/>
          </w:tcPr>
          <w:p w:rsidR="00B704C2" w:rsidRPr="00A36A6A" w:rsidRDefault="003F2ACF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630" w:type="dxa"/>
          </w:tcPr>
          <w:p w:rsidR="00C46FD5" w:rsidRPr="00A36A6A" w:rsidRDefault="00C46FD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ED3EE4" w:rsidRPr="00A36A6A" w:rsidRDefault="00ED3EE4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282950" w:rsidRPr="00A36A6A" w:rsidRDefault="0028295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8D0EC6" w:rsidRPr="00A36A6A" w:rsidRDefault="008D0EC6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AF3C59" w:rsidRPr="00A36A6A" w:rsidRDefault="00AF3C59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3F2ACF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Sep</w:t>
      </w:r>
      <w:r w:rsidR="00133248">
        <w:rPr>
          <w:b/>
          <w:szCs w:val="18"/>
          <w:u w:val="single"/>
        </w:rPr>
        <w:t>t</w:t>
      </w:r>
      <w:r>
        <w:rPr>
          <w:b/>
          <w:szCs w:val="18"/>
          <w:u w:val="single"/>
        </w:rPr>
        <w:t>ember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010E6F"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September 30</w:t>
      </w:r>
      <w:r w:rsidR="008A042E">
        <w:rPr>
          <w:szCs w:val="18"/>
        </w:rPr>
        <w:t>, 201</w:t>
      </w:r>
      <w:r w:rsidR="00010E6F">
        <w:rPr>
          <w:szCs w:val="18"/>
        </w:rPr>
        <w:t>6</w:t>
      </w:r>
      <w:r w:rsidR="008A042E">
        <w:rPr>
          <w:szCs w:val="18"/>
        </w:rPr>
        <w:t>.  The ending book balance was $</w:t>
      </w:r>
      <w:r w:rsidR="00812616">
        <w:rPr>
          <w:szCs w:val="18"/>
        </w:rPr>
        <w:t>7</w:t>
      </w:r>
      <w:r>
        <w:rPr>
          <w:szCs w:val="18"/>
        </w:rPr>
        <w:t>31,875</w:t>
      </w:r>
      <w:r w:rsidR="008A042E">
        <w:rPr>
          <w:szCs w:val="18"/>
        </w:rPr>
        <w:t>. The ending bank statement balance was $</w:t>
      </w:r>
      <w:r w:rsidR="006529AD">
        <w:rPr>
          <w:szCs w:val="18"/>
        </w:rPr>
        <w:t>3</w:t>
      </w:r>
      <w:r>
        <w:rPr>
          <w:szCs w:val="18"/>
        </w:rPr>
        <w:t>27,419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AF3C59">
        <w:rPr>
          <w:szCs w:val="18"/>
        </w:rPr>
        <w:t>4</w:t>
      </w:r>
      <w:r w:rsidR="00133248">
        <w:rPr>
          <w:szCs w:val="18"/>
        </w:rPr>
        <w:t>2</w:t>
      </w:r>
      <w:r>
        <w:rPr>
          <w:szCs w:val="18"/>
        </w:rPr>
        <w:t>1</w:t>
      </w:r>
      <w:r w:rsidR="00133248">
        <w:rPr>
          <w:szCs w:val="18"/>
        </w:rPr>
        <w:t>,</w:t>
      </w:r>
      <w:r>
        <w:rPr>
          <w:szCs w:val="18"/>
        </w:rPr>
        <w:t>615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381A7D">
        <w:rPr>
          <w:szCs w:val="18"/>
        </w:rPr>
        <w:t>(</w:t>
      </w:r>
      <w:r w:rsidR="00282950">
        <w:rPr>
          <w:szCs w:val="18"/>
        </w:rPr>
        <w:t>$</w:t>
      </w:r>
      <w:r>
        <w:rPr>
          <w:szCs w:val="18"/>
        </w:rPr>
        <w:t>17</w:t>
      </w:r>
      <w:r w:rsidR="006529AD">
        <w:rPr>
          <w:szCs w:val="18"/>
        </w:rPr>
        <w:t>,</w:t>
      </w:r>
      <w:r>
        <w:rPr>
          <w:szCs w:val="18"/>
        </w:rPr>
        <w:t>159</w:t>
      </w:r>
      <w:r w:rsidR="00381A7D">
        <w:rPr>
          <w:szCs w:val="18"/>
        </w:rPr>
        <w:t>)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47782300"/>
    <w:bookmarkStart w:id="88" w:name="_MON_1350213069"/>
    <w:bookmarkStart w:id="89" w:name="_MON_1350213116"/>
    <w:bookmarkStart w:id="90" w:name="_MON_1387282600"/>
    <w:bookmarkStart w:id="91" w:name="_MON_1352896949"/>
    <w:bookmarkStart w:id="92" w:name="_MON_1402811353"/>
    <w:bookmarkStart w:id="93" w:name="_MON_1352896981"/>
    <w:bookmarkStart w:id="94" w:name="_MON_1355836036"/>
    <w:bookmarkStart w:id="95" w:name="_MON_1355836071"/>
    <w:bookmarkStart w:id="96" w:name="_MON_1358322759"/>
    <w:bookmarkStart w:id="97" w:name="_MON_1389611601"/>
    <w:bookmarkStart w:id="98" w:name="_MON_1360565057"/>
    <w:bookmarkStart w:id="99" w:name="_MON_1405328219"/>
    <w:bookmarkStart w:id="100" w:name="_MON_1363415981"/>
    <w:bookmarkStart w:id="101" w:name="_MON_1365946151"/>
    <w:bookmarkStart w:id="102" w:name="_MON_1368952048"/>
    <w:bookmarkStart w:id="103" w:name="_MON_1371534747"/>
    <w:bookmarkStart w:id="104" w:name="_MON_1392188817"/>
    <w:bookmarkStart w:id="105" w:name="_MON_1371619457"/>
    <w:bookmarkStart w:id="106" w:name="_MON_1408296369"/>
    <w:bookmarkStart w:id="107" w:name="_MON_1373782120"/>
    <w:bookmarkStart w:id="108" w:name="_MON_1373785350"/>
    <w:bookmarkStart w:id="109" w:name="_MON_1345032435"/>
    <w:bookmarkStart w:id="110" w:name="_MON_1376398043"/>
    <w:bookmarkStart w:id="111" w:name="_MON_1345032534"/>
    <w:bookmarkStart w:id="112" w:name="_MON_1345032757"/>
    <w:bookmarkStart w:id="113" w:name="_MON_1410324795"/>
    <w:bookmarkStart w:id="114" w:name="_MON_1345032811"/>
    <w:bookmarkStart w:id="115" w:name="_MON_1410675900"/>
    <w:bookmarkStart w:id="116" w:name="_MON_1394883084"/>
    <w:bookmarkStart w:id="117" w:name="_MON_1379227322"/>
    <w:bookmarkStart w:id="118" w:name="_MON_1345032821"/>
    <w:bookmarkStart w:id="119" w:name="_MON_1379231083"/>
    <w:bookmarkStart w:id="120" w:name="_MON_1345032841"/>
    <w:bookmarkStart w:id="121" w:name="_MON_1397296629"/>
    <w:bookmarkStart w:id="122" w:name="_MON_1345032877"/>
    <w:bookmarkStart w:id="123" w:name="_MON_1345033034"/>
    <w:bookmarkStart w:id="124" w:name="_MON_1397393106"/>
    <w:bookmarkStart w:id="125" w:name="_MON_1345033072"/>
    <w:bookmarkStart w:id="126" w:name="_MON_1345033194"/>
    <w:bookmarkStart w:id="127" w:name="_MON_1381755720"/>
    <w:bookmarkStart w:id="128" w:name="_MON_1345033300"/>
    <w:bookmarkStart w:id="129" w:name="_MON_1345033336"/>
    <w:bookmarkStart w:id="130" w:name="_MON_1345033429"/>
    <w:bookmarkStart w:id="131" w:name="_MON_1400063784"/>
    <w:bookmarkStart w:id="132" w:name="_MON_1345033470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45359827"/>
    <w:bookmarkEnd w:id="133"/>
    <w:p w:rsidR="008A042E" w:rsidRDefault="003F2ACF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9126" w:dyaOrig="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pt;height:165.05pt" o:ole="">
            <v:imagedata r:id="rId10" o:title=""/>
          </v:shape>
          <o:OLEObject Type="Embed" ProgID="Excel.Sheet.8" ShapeID="_x0000_i1025" DrawAspect="Content" ObjectID="_1537250992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44097B">
        <w:rPr>
          <w:rFonts w:ascii="Arial" w:hAnsi="Arial" w:cs="Arial"/>
          <w:i/>
          <w:iCs/>
          <w:sz w:val="18"/>
        </w:rPr>
        <w:t xml:space="preserve"> </w:t>
      </w:r>
      <w:r w:rsidR="00133248">
        <w:rPr>
          <w:rFonts w:ascii="Arial" w:hAnsi="Arial" w:cs="Arial"/>
          <w:i/>
          <w:iCs/>
          <w:sz w:val="18"/>
        </w:rPr>
        <w:t>July</w:t>
      </w:r>
      <w:r w:rsidR="007E71FB">
        <w:rPr>
          <w:rFonts w:ascii="Arial" w:hAnsi="Arial" w:cs="Arial"/>
          <w:i/>
          <w:iCs/>
          <w:sz w:val="18"/>
        </w:rPr>
        <w:t xml:space="preserve">, </w:t>
      </w:r>
      <w:r w:rsidR="00133248">
        <w:rPr>
          <w:rFonts w:ascii="Arial" w:hAnsi="Arial" w:cs="Arial"/>
          <w:i/>
          <w:iCs/>
          <w:sz w:val="18"/>
        </w:rPr>
        <w:t>August</w:t>
      </w:r>
      <w:r w:rsidR="007E71FB">
        <w:rPr>
          <w:rFonts w:ascii="Arial" w:hAnsi="Arial" w:cs="Arial"/>
          <w:i/>
          <w:iCs/>
          <w:sz w:val="18"/>
        </w:rPr>
        <w:t xml:space="preserve"> and September</w:t>
      </w:r>
      <w:r w:rsidR="002A5108" w:rsidRPr="002A5108">
        <w:rPr>
          <w:rFonts w:ascii="Arial" w:hAnsi="Arial" w:cs="Arial"/>
          <w:i/>
          <w:iCs/>
          <w:sz w:val="18"/>
        </w:rPr>
        <w:t xml:space="preserve"> 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7E71FB">
        <w:rPr>
          <w:rFonts w:ascii="Arial" w:hAnsi="Arial" w:cs="Arial"/>
          <w:i/>
          <w:iCs/>
          <w:sz w:val="18"/>
        </w:rPr>
        <w:t>October</w:t>
      </w:r>
      <w:r w:rsidR="00133248">
        <w:rPr>
          <w:rFonts w:ascii="Arial" w:hAnsi="Arial" w:cs="Arial"/>
          <w:i/>
          <w:iCs/>
          <w:sz w:val="18"/>
        </w:rPr>
        <w:t xml:space="preserve"> </w:t>
      </w:r>
      <w:r w:rsidR="007E71FB">
        <w:rPr>
          <w:rFonts w:ascii="Arial" w:hAnsi="Arial" w:cs="Arial"/>
          <w:i/>
          <w:iCs/>
          <w:sz w:val="18"/>
        </w:rPr>
        <w:t>6</w:t>
      </w:r>
      <w:r w:rsidR="006529AD">
        <w:rPr>
          <w:rFonts w:ascii="Arial" w:hAnsi="Arial" w:cs="Arial"/>
          <w:i/>
          <w:iCs/>
          <w:sz w:val="18"/>
        </w:rPr>
        <w:t>th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6C3A83" w:rsidRPr="00B603EA">
        <w:rPr>
          <w:rFonts w:ascii="Arial" w:hAnsi="Arial" w:cs="Arial"/>
          <w:i/>
          <w:iCs/>
          <w:sz w:val="18"/>
        </w:rPr>
        <w:t>6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F7390A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<v:shadow on="t" opacity=".5" offset="6pt,6pt"/>
            <v:textbox>
              <w:txbxContent>
                <w:p w:rsidR="00B205E8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Lighthouse Community School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Balance Sheet Summary</w:t>
                  </w:r>
                </w:p>
                <w:p w:rsidR="00B205E8" w:rsidRDefault="00B205E8" w:rsidP="006C3A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3F2ACF">
                    <w:rPr>
                      <w:rFonts w:ascii="Arial" w:hAnsi="Arial" w:cs="Arial"/>
                      <w:b/>
                      <w:sz w:val="16"/>
                      <w:szCs w:val="16"/>
                    </w:rPr>
                    <w:t>July, August, &amp; September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2016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Working 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Draft </w:t>
                  </w:r>
                  <w:r w:rsidR="003F2ACF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3F2ACF">
                    <w:rPr>
                      <w:rFonts w:ascii="Arial" w:hAnsi="Arial" w:cs="Arial"/>
                      <w:b/>
                      <w:sz w:val="16"/>
                      <w:szCs w:val="16"/>
                    </w:rPr>
                    <w:t>06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-16</w:t>
                  </w:r>
                </w:p>
              </w:txbxContent>
            </v:textbox>
          </v:shape>
        </w:pic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410673011"/>
    <w:bookmarkStart w:id="135" w:name="_MON_1410674581"/>
    <w:bookmarkStart w:id="136" w:name="_MON_1410674815"/>
    <w:bookmarkStart w:id="137" w:name="_MON_1329115827"/>
    <w:bookmarkStart w:id="138" w:name="_MON_1329116452"/>
    <w:bookmarkStart w:id="139" w:name="_MON_1329213879"/>
    <w:bookmarkStart w:id="140" w:name="_MON_1332069084"/>
    <w:bookmarkStart w:id="141" w:name="_MON_1332069211"/>
    <w:bookmarkStart w:id="142" w:name="_MON_1334576449"/>
    <w:bookmarkStart w:id="143" w:name="_MON_1334576497"/>
    <w:bookmarkStart w:id="144" w:name="_MON_1336998877"/>
    <w:bookmarkStart w:id="145" w:name="_MON_1337000057"/>
    <w:bookmarkStart w:id="146" w:name="_MON_1337000197"/>
    <w:bookmarkStart w:id="147" w:name="_MON_1340021161"/>
    <w:bookmarkStart w:id="148" w:name="_MON_1340021341"/>
    <w:bookmarkStart w:id="149" w:name="_MON_1340021448"/>
    <w:bookmarkStart w:id="150" w:name="_MON_1340021784"/>
    <w:bookmarkStart w:id="151" w:name="_MON_1340024679"/>
    <w:bookmarkStart w:id="152" w:name="_MON_1342423467"/>
    <w:bookmarkStart w:id="153" w:name="_MON_1342423759"/>
    <w:bookmarkStart w:id="154" w:name="_MON_1345030905"/>
    <w:bookmarkStart w:id="155" w:name="_MON_1345030931"/>
    <w:bookmarkStart w:id="156" w:name="_MON_1345030985"/>
    <w:bookmarkStart w:id="157" w:name="_MON_1345030998"/>
    <w:bookmarkStart w:id="158" w:name="_MON_1345031721"/>
    <w:bookmarkStart w:id="159" w:name="_MON_1345031811"/>
    <w:bookmarkStart w:id="160" w:name="_MON_1345031955"/>
    <w:bookmarkStart w:id="161" w:name="_MON_1345033813"/>
    <w:bookmarkStart w:id="162" w:name="_MON_1345033883"/>
    <w:bookmarkStart w:id="163" w:name="_MON_1345034142"/>
    <w:bookmarkStart w:id="164" w:name="_MON_1345034198"/>
    <w:bookmarkStart w:id="165" w:name="_MON_1345034217"/>
    <w:bookmarkStart w:id="166" w:name="_MON_1345360107"/>
    <w:bookmarkStart w:id="167" w:name="_MON_1347782576"/>
    <w:bookmarkStart w:id="168" w:name="_MON_1350213376"/>
    <w:bookmarkStart w:id="169" w:name="_MON_1352897775"/>
    <w:bookmarkStart w:id="170" w:name="_MON_1352897841"/>
    <w:bookmarkStart w:id="171" w:name="_MON_1355836796"/>
    <w:bookmarkStart w:id="172" w:name="_MON_1355836801"/>
    <w:bookmarkStart w:id="173" w:name="_MON_1355836891"/>
    <w:bookmarkStart w:id="174" w:name="_MON_1356163419"/>
    <w:bookmarkStart w:id="175" w:name="_MON_1358323337"/>
    <w:bookmarkStart w:id="176" w:name="_MON_1358323393"/>
    <w:bookmarkStart w:id="177" w:name="_MON_1360565979"/>
    <w:bookmarkStart w:id="178" w:name="_MON_1363416379"/>
    <w:bookmarkStart w:id="179" w:name="_MON_1365946580"/>
    <w:bookmarkStart w:id="180" w:name="_MON_1365946650"/>
    <w:bookmarkStart w:id="181" w:name="_MON_1365946739"/>
    <w:bookmarkStart w:id="182" w:name="_MON_1368952412"/>
    <w:bookmarkStart w:id="183" w:name="_MON_1371538750"/>
    <w:bookmarkStart w:id="184" w:name="_MON_1371538782"/>
    <w:bookmarkStart w:id="185" w:name="_MON_1371538867"/>
    <w:bookmarkStart w:id="186" w:name="_MON_1371538873"/>
    <w:bookmarkStart w:id="187" w:name="_MON_1371539372"/>
    <w:bookmarkStart w:id="188" w:name="_MON_1371539678"/>
    <w:bookmarkStart w:id="189" w:name="_MON_1371539824"/>
    <w:bookmarkStart w:id="190" w:name="_MON_1371539850"/>
    <w:bookmarkStart w:id="191" w:name="_MON_1371540447"/>
    <w:bookmarkStart w:id="192" w:name="_MON_1371540481"/>
    <w:bookmarkStart w:id="193" w:name="_MON_1371540493"/>
    <w:bookmarkStart w:id="194" w:name="_MON_1371546262"/>
    <w:bookmarkStart w:id="195" w:name="_MON_1371558943"/>
    <w:bookmarkStart w:id="196" w:name="_MON_1371620373"/>
    <w:bookmarkStart w:id="197" w:name="_MON_1373786429"/>
    <w:bookmarkStart w:id="198" w:name="_MON_1373788016"/>
    <w:bookmarkStart w:id="199" w:name="_MON_1373788037"/>
    <w:bookmarkStart w:id="200" w:name="_MON_1373789671"/>
    <w:bookmarkStart w:id="201" w:name="_MON_1279887336"/>
    <w:bookmarkStart w:id="202" w:name="_MON_1376398741"/>
    <w:bookmarkStart w:id="203" w:name="_MON_1282851423"/>
    <w:bookmarkStart w:id="204" w:name="_MON_1282851461"/>
    <w:bookmarkStart w:id="205" w:name="_MON_1282851478"/>
    <w:bookmarkStart w:id="206" w:name="_MON_1379229005"/>
    <w:bookmarkStart w:id="207" w:name="_MON_1282851553"/>
    <w:bookmarkStart w:id="208" w:name="_MON_1282851807"/>
    <w:bookmarkStart w:id="209" w:name="_MON_1379240958"/>
    <w:bookmarkStart w:id="210" w:name="_MON_1284573461"/>
    <w:bookmarkStart w:id="211" w:name="_MON_1284573580"/>
    <w:bookmarkStart w:id="212" w:name="_MON_1285440971"/>
    <w:bookmarkStart w:id="213" w:name="_MON_1285440993"/>
    <w:bookmarkStart w:id="214" w:name="_MON_1381756388"/>
    <w:bookmarkStart w:id="215" w:name="_MON_1381756417"/>
    <w:bookmarkStart w:id="216" w:name="_MON_1381756427"/>
    <w:bookmarkStart w:id="217" w:name="_MON_1381756841"/>
    <w:bookmarkStart w:id="218" w:name="_MON_1285441087"/>
    <w:bookmarkStart w:id="219" w:name="_MON_1287487047"/>
    <w:bookmarkStart w:id="220" w:name="_MON_1384405279"/>
    <w:bookmarkStart w:id="221" w:name="_MON_1289814010"/>
    <w:bookmarkStart w:id="222" w:name="_MON_1290069362"/>
    <w:bookmarkStart w:id="223" w:name="_MON_1290070161"/>
    <w:bookmarkStart w:id="224" w:name="_MON_1290070185"/>
    <w:bookmarkStart w:id="225" w:name="_MON_1290070216"/>
    <w:bookmarkStart w:id="226" w:name="_MON_1292915406"/>
    <w:bookmarkStart w:id="227" w:name="_MON_1387283920"/>
    <w:bookmarkStart w:id="228" w:name="_MON_1292916507"/>
    <w:bookmarkStart w:id="229" w:name="_MON_1293346964"/>
    <w:bookmarkStart w:id="230" w:name="_MON_1295415494"/>
    <w:bookmarkStart w:id="231" w:name="_MON_1295415694"/>
    <w:bookmarkStart w:id="232" w:name="_MON_1295698703"/>
    <w:bookmarkStart w:id="233" w:name="_MON_1389612346"/>
    <w:bookmarkStart w:id="234" w:name="_MON_1297758116"/>
    <w:bookmarkStart w:id="235" w:name="_MON_1297758215"/>
    <w:bookmarkStart w:id="236" w:name="_MON_1297924284"/>
    <w:bookmarkStart w:id="237" w:name="_MON_1300516506"/>
    <w:bookmarkStart w:id="238" w:name="_MON_1300516590"/>
    <w:bookmarkStart w:id="239" w:name="_MON_1392189523"/>
    <w:bookmarkStart w:id="240" w:name="_MON_1302677264"/>
    <w:bookmarkStart w:id="241" w:name="_MON_1302677306"/>
    <w:bookmarkStart w:id="242" w:name="_MON_1302980692"/>
    <w:bookmarkStart w:id="243" w:name="_MON_1302980923"/>
    <w:bookmarkStart w:id="244" w:name="_MON_1302980937"/>
    <w:bookmarkStart w:id="245" w:name="_MON_1302981053"/>
    <w:bookmarkStart w:id="246" w:name="_MON_1302982409"/>
    <w:bookmarkStart w:id="247" w:name="_MON_1305448599"/>
    <w:bookmarkStart w:id="248" w:name="_MON_1394883399"/>
    <w:bookmarkStart w:id="249" w:name="_MON_1394883445"/>
    <w:bookmarkStart w:id="250" w:name="_MON_1305448621"/>
    <w:bookmarkStart w:id="251" w:name="_MON_1305448794"/>
    <w:bookmarkStart w:id="252" w:name="_MON_1306170375"/>
    <w:bookmarkStart w:id="253" w:name="_MON_1306170761"/>
    <w:bookmarkStart w:id="254" w:name="_MON_1306170890"/>
    <w:bookmarkStart w:id="255" w:name="_MON_1397297331"/>
    <w:bookmarkStart w:id="256" w:name="_MON_1306170904"/>
    <w:bookmarkStart w:id="257" w:name="_MON_1397392836"/>
    <w:bookmarkStart w:id="258" w:name="_MON_1306170915"/>
    <w:bookmarkStart w:id="259" w:name="_MON_1397455573"/>
    <w:bookmarkStart w:id="260" w:name="_MON_1306171081"/>
    <w:bookmarkStart w:id="261" w:name="_MON_1306171135"/>
    <w:bookmarkStart w:id="262" w:name="_MON_1306171201"/>
    <w:bookmarkStart w:id="263" w:name="_MON_1308731098"/>
    <w:bookmarkStart w:id="264" w:name="_MON_1309197147"/>
    <w:bookmarkStart w:id="265" w:name="_MON_1400063460"/>
    <w:bookmarkStart w:id="266" w:name="_MON_1309197337"/>
    <w:bookmarkStart w:id="267" w:name="_MON_1309197347"/>
    <w:bookmarkStart w:id="268" w:name="_MON_1309197443"/>
    <w:bookmarkStart w:id="269" w:name="_MON_1310907360"/>
    <w:bookmarkStart w:id="270" w:name="_MON_1310907614"/>
    <w:bookmarkStart w:id="271" w:name="_MON_1310972922"/>
    <w:bookmarkStart w:id="272" w:name="_MON_1310976061"/>
    <w:bookmarkStart w:id="273" w:name="_MON_1402812325"/>
    <w:bookmarkStart w:id="274" w:name="_MON_1310976189"/>
    <w:bookmarkStart w:id="275" w:name="_MON_1310987176"/>
    <w:bookmarkStart w:id="276" w:name="_MON_1310987302"/>
    <w:bookmarkStart w:id="277" w:name="_MON_1313411617"/>
    <w:bookmarkStart w:id="278" w:name="_MON_1313411699"/>
    <w:bookmarkStart w:id="279" w:name="_MON_1313411722"/>
    <w:bookmarkStart w:id="280" w:name="_MON_1405331812"/>
    <w:bookmarkStart w:id="281" w:name="_MON_1313411760"/>
    <w:bookmarkStart w:id="282" w:name="_MON_1313412226"/>
    <w:bookmarkStart w:id="283" w:name="_MON_1316266128"/>
    <w:bookmarkStart w:id="284" w:name="_MON_1318915969"/>
    <w:bookmarkStart w:id="285" w:name="_MON_1318916102"/>
    <w:bookmarkStart w:id="286" w:name="_MON_1321780444"/>
    <w:bookmarkStart w:id="287" w:name="_MON_1408297730"/>
    <w:bookmarkStart w:id="288" w:name="_MON_1322047007"/>
    <w:bookmarkStart w:id="289" w:name="_MON_1324554754"/>
    <w:bookmarkStart w:id="290" w:name="_MON_1324554842"/>
    <w:bookmarkStart w:id="291" w:name="_MON_1324556081"/>
    <w:bookmarkStart w:id="292" w:name="_MON_1326722270"/>
    <w:bookmarkStart w:id="293" w:name="_MON_1329115685"/>
    <w:bookmarkStart w:id="294" w:name="_MON_1410324886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29115719"/>
    <w:bookmarkEnd w:id="295"/>
    <w:p w:rsidR="000D5D33" w:rsidRDefault="003F2ACF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325" w:dyaOrig="7723">
          <v:shape id="_x0000_i1026" type="#_x0000_t75" style="width:406.85pt;height:398.7pt" o:ole="">
            <v:imagedata r:id="rId12" o:title=""/>
          </v:shape>
          <o:OLEObject Type="Embed" ProgID="Excel.Sheet.8" ShapeID="_x0000_i1026" DrawAspect="Content" ObjectID="_1537250993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F7390A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pict>
        <v:line id="Line 2" o:spid="_x0000_s2050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</w:pict>
    </w:r>
    <w:r>
      <w:rPr>
        <w:rFonts w:ascii="Arial" w:hAnsi="Arial" w:cs="Arial"/>
        <w:b/>
        <w:i/>
        <w:noProof/>
        <w:sz w:val="16"/>
        <w:szCs w:val="16"/>
      </w:rPr>
      <w:pict>
        <v:line id="Line 1" o:spid="_x0000_s2049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</w:pict>
    </w:r>
    <w:proofErr w:type="spellStart"/>
    <w:r w:rsidR="00B205E8" w:rsidRPr="00BE7A5F">
      <w:rPr>
        <w:rFonts w:ascii="Arial" w:hAnsi="Arial" w:cs="Arial"/>
        <w:b/>
        <w:i/>
        <w:sz w:val="16"/>
        <w:szCs w:val="16"/>
      </w:rPr>
      <w:t>Mangen</w:t>
    </w:r>
    <w:proofErr w:type="spellEnd"/>
    <w:r w:rsidR="00B205E8" w:rsidRPr="00BE7A5F">
      <w:rPr>
        <w:rFonts w:ascii="Arial" w:hAnsi="Arial" w:cs="Arial"/>
        <w:b/>
        <w:i/>
        <w:sz w:val="16"/>
        <w:szCs w:val="16"/>
      </w:rPr>
      <w:t xml:space="preserve">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03371" w:rsidRPr="00BE7A5F">
      <w:rPr>
        <w:rFonts w:ascii="Arial" w:hAnsi="Arial" w:cs="Arial"/>
        <w:b/>
        <w:i/>
        <w:sz w:val="16"/>
        <w:szCs w:val="16"/>
      </w:rPr>
      <w:fldChar w:fldCharType="separate"/>
    </w:r>
    <w:r w:rsidR="007E71FB">
      <w:rPr>
        <w:rFonts w:ascii="Arial" w:hAnsi="Arial" w:cs="Arial"/>
        <w:b/>
        <w:i/>
        <w:noProof/>
        <w:sz w:val="16"/>
        <w:szCs w:val="16"/>
      </w:rPr>
      <w:t>1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3F2ACF">
      <w:rPr>
        <w:rFonts w:ascii="Arial" w:hAnsi="Arial" w:cs="Arial"/>
        <w:b/>
        <w:i/>
        <w:sz w:val="16"/>
        <w:szCs w:val="16"/>
      </w:rPr>
      <w:t>10</w:t>
    </w:r>
    <w:r w:rsidR="0000557B">
      <w:rPr>
        <w:rFonts w:ascii="Arial" w:hAnsi="Arial" w:cs="Arial"/>
        <w:b/>
        <w:i/>
        <w:sz w:val="16"/>
        <w:szCs w:val="16"/>
      </w:rPr>
      <w:t>/</w:t>
    </w:r>
    <w:r w:rsidR="003F2ACF">
      <w:rPr>
        <w:rFonts w:ascii="Arial" w:hAnsi="Arial" w:cs="Arial"/>
        <w:b/>
        <w:i/>
        <w:sz w:val="16"/>
        <w:szCs w:val="16"/>
      </w:rPr>
      <w:t>6</w:t>
    </w:r>
    <w:r w:rsidR="00B205E8">
      <w:rPr>
        <w:rFonts w:ascii="Arial" w:hAnsi="Arial" w:cs="Arial"/>
        <w:b/>
        <w:i/>
        <w:sz w:val="16"/>
        <w:szCs w:val="16"/>
      </w:rPr>
      <w:t>/2016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3FFBA73C" wp14:editId="344B8316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3F2ACF">
      <w:rPr>
        <w:rFonts w:ascii="Garamond" w:hAnsi="Garamond" w:cs="Arial"/>
        <w:b/>
        <w:bCs/>
        <w:sz w:val="32"/>
        <w:szCs w:val="32"/>
      </w:rPr>
      <w:t>September</w:t>
    </w:r>
    <w:r>
      <w:rPr>
        <w:rFonts w:ascii="Garamond" w:hAnsi="Garamond" w:cs="Arial"/>
        <w:b/>
        <w:bCs/>
        <w:sz w:val="32"/>
        <w:szCs w:val="32"/>
      </w:rPr>
      <w:t xml:space="preserve"> 2016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322D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5669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616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1570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CB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CB8"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D4CB8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0D4CB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4CB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4CB8"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0D4CB8"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D4CB8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0D4CB8"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D4CB8"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4CB8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0D4CB8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0D4CB8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sid w:val="000D4CB8"/>
    <w:rPr>
      <w:rFonts w:ascii="Arial" w:hAnsi="Arial" w:cs="Arial"/>
      <w:i/>
      <w:iCs/>
      <w:sz w:val="18"/>
    </w:rPr>
  </w:style>
  <w:style w:type="paragraph" w:styleId="Header">
    <w:name w:val="header"/>
    <w:basedOn w:val="Normal"/>
    <w:rsid w:val="000D4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C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4CB8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08"/>
          <c:y val="3.2298581064738922E-2"/>
          <c:w val="0.7556325861788157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13.819999999999995</c:v>
                </c:pt>
                <c:pt idx="1">
                  <c:v>13.969999999999999</c:v>
                </c:pt>
                <c:pt idx="2">
                  <c:v>13.969999999999999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2.92</c:v>
                </c:pt>
                <c:pt idx="1">
                  <c:v>2.98</c:v>
                </c:pt>
                <c:pt idx="2">
                  <c:v>2.98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42.67</c:v>
                </c:pt>
                <c:pt idx="1">
                  <c:v>42.53</c:v>
                </c:pt>
                <c:pt idx="2">
                  <c:v>42.53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981568"/>
        <c:axId val="55983104"/>
      </c:barChart>
      <c:catAx>
        <c:axId val="55981568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983104"/>
        <c:crosses val="autoZero"/>
        <c:auto val="1"/>
        <c:lblAlgn val="ctr"/>
        <c:lblOffset val="100"/>
        <c:noMultiLvlLbl val="0"/>
      </c:catAx>
      <c:valAx>
        <c:axId val="55983104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98156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E482-BD12-4AE8-B20C-BDD5A505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Administrator</cp:lastModifiedBy>
  <cp:revision>12</cp:revision>
  <cp:lastPrinted>2009-01-12T19:23:00Z</cp:lastPrinted>
  <dcterms:created xsi:type="dcterms:W3CDTF">2016-06-30T14:48:00Z</dcterms:created>
  <dcterms:modified xsi:type="dcterms:W3CDTF">2016-10-06T13:23:00Z</dcterms:modified>
</cp:coreProperties>
</file>